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08A2" w14:textId="77777777" w:rsidR="002C29ED" w:rsidRDefault="002C29ED" w:rsidP="00C46241">
      <w:pPr>
        <w:jc w:val="both"/>
        <w:rPr>
          <w:b/>
          <w:bCs/>
          <w:sz w:val="22"/>
          <w:szCs w:val="22"/>
        </w:rPr>
      </w:pPr>
    </w:p>
    <w:p w14:paraId="6103F6C8" w14:textId="73817437" w:rsidR="00EC6927" w:rsidRPr="00EC6927" w:rsidRDefault="00EC6927" w:rsidP="00C4624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Malým podnikom </w:t>
      </w:r>
      <w:r>
        <w:rPr>
          <w:bCs/>
          <w:sz w:val="22"/>
          <w:szCs w:val="22"/>
        </w:rPr>
        <w:t xml:space="preserve">je </w:t>
      </w:r>
      <w:r w:rsidR="00A92283">
        <w:rPr>
          <w:bCs/>
          <w:sz w:val="22"/>
          <w:szCs w:val="22"/>
        </w:rPr>
        <w:t xml:space="preserve">podľa §2 písm. k) bod 3. Zákona č. 250/2012 </w:t>
      </w:r>
      <w:proofErr w:type="spellStart"/>
      <w:r w:rsidR="00A92283">
        <w:rPr>
          <w:bCs/>
          <w:sz w:val="22"/>
          <w:szCs w:val="22"/>
        </w:rPr>
        <w:t>Z.z</w:t>
      </w:r>
      <w:proofErr w:type="spellEnd"/>
      <w:r w:rsidR="00A92283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odberateľ elektriny mimo domácnosti s</w:t>
      </w:r>
      <w:r w:rsidR="00A92283">
        <w:rPr>
          <w:bCs/>
          <w:sz w:val="22"/>
          <w:szCs w:val="22"/>
        </w:rPr>
        <w:t xml:space="preserve"> celkovým </w:t>
      </w:r>
      <w:r>
        <w:rPr>
          <w:bCs/>
          <w:sz w:val="22"/>
          <w:szCs w:val="22"/>
        </w:rPr>
        <w:t>ročn</w:t>
      </w:r>
      <w:r w:rsidR="00C965F2">
        <w:rPr>
          <w:bCs/>
          <w:sz w:val="22"/>
          <w:szCs w:val="22"/>
        </w:rPr>
        <w:t>ým odberom</w:t>
      </w:r>
      <w:r>
        <w:rPr>
          <w:bCs/>
          <w:sz w:val="22"/>
          <w:szCs w:val="22"/>
        </w:rPr>
        <w:t xml:space="preserve"> elektriny </w:t>
      </w:r>
      <w:r w:rsidR="00C965F2">
        <w:rPr>
          <w:bCs/>
          <w:sz w:val="22"/>
          <w:szCs w:val="22"/>
        </w:rPr>
        <w:t xml:space="preserve">za </w:t>
      </w:r>
      <w:r w:rsidR="00A92283">
        <w:rPr>
          <w:bCs/>
          <w:sz w:val="22"/>
          <w:szCs w:val="22"/>
        </w:rPr>
        <w:t xml:space="preserve">predchádzajúci rok </w:t>
      </w:r>
      <w:r>
        <w:rPr>
          <w:bCs/>
          <w:sz w:val="22"/>
          <w:szCs w:val="22"/>
        </w:rPr>
        <w:t xml:space="preserve">najviac </w:t>
      </w:r>
      <w:r w:rsidRPr="00EC6927">
        <w:rPr>
          <w:b/>
          <w:bCs/>
          <w:sz w:val="22"/>
          <w:szCs w:val="22"/>
        </w:rPr>
        <w:t>30 000 kWh</w:t>
      </w:r>
      <w:r>
        <w:rPr>
          <w:bCs/>
          <w:sz w:val="22"/>
          <w:szCs w:val="22"/>
        </w:rPr>
        <w:t xml:space="preserve"> .</w:t>
      </w:r>
    </w:p>
    <w:p w14:paraId="701F3EE1" w14:textId="77777777" w:rsidR="00EC6927" w:rsidRPr="00FF6A3C" w:rsidRDefault="00EC6927" w:rsidP="00C46241">
      <w:pPr>
        <w:jc w:val="both"/>
        <w:rPr>
          <w:b/>
          <w:bCs/>
          <w:sz w:val="22"/>
          <w:szCs w:val="22"/>
        </w:rPr>
      </w:pPr>
    </w:p>
    <w:p w14:paraId="79BC30FA" w14:textId="77777777" w:rsidR="006951EC" w:rsidRPr="00FF6A3C" w:rsidRDefault="00111CE5" w:rsidP="00263304">
      <w:pPr>
        <w:numPr>
          <w:ilvl w:val="0"/>
          <w:numId w:val="41"/>
        </w:numPr>
        <w:jc w:val="both"/>
        <w:rPr>
          <w:b/>
          <w:bCs/>
          <w:sz w:val="22"/>
          <w:szCs w:val="22"/>
        </w:rPr>
      </w:pPr>
      <w:r w:rsidRPr="00FF6A3C">
        <w:rPr>
          <w:b/>
          <w:bCs/>
          <w:sz w:val="22"/>
          <w:szCs w:val="22"/>
        </w:rPr>
        <w:t>Sadzba</w:t>
      </w:r>
      <w:r w:rsidR="006951EC" w:rsidRPr="00FF6A3C">
        <w:rPr>
          <w:b/>
          <w:bCs/>
          <w:sz w:val="22"/>
          <w:szCs w:val="22"/>
        </w:rPr>
        <w:t xml:space="preserve"> </w:t>
      </w:r>
      <w:r w:rsidR="00051852">
        <w:rPr>
          <w:b/>
          <w:bCs/>
          <w:sz w:val="22"/>
          <w:szCs w:val="22"/>
        </w:rPr>
        <w:t xml:space="preserve">DMP1 - </w:t>
      </w:r>
      <w:r w:rsidR="006951EC" w:rsidRPr="00FF6A3C">
        <w:rPr>
          <w:b/>
          <w:bCs/>
          <w:sz w:val="22"/>
          <w:szCs w:val="22"/>
        </w:rPr>
        <w:t xml:space="preserve">pre </w:t>
      </w:r>
      <w:r w:rsidR="00EE6345" w:rsidRPr="00FF6A3C">
        <w:rPr>
          <w:b/>
          <w:bCs/>
          <w:sz w:val="22"/>
          <w:szCs w:val="22"/>
        </w:rPr>
        <w:t>dodávku elektriny</w:t>
      </w:r>
      <w:r w:rsidR="006951EC" w:rsidRPr="00FF6A3C">
        <w:rPr>
          <w:b/>
          <w:bCs/>
          <w:sz w:val="22"/>
          <w:szCs w:val="22"/>
        </w:rPr>
        <w:t>:</w:t>
      </w:r>
    </w:p>
    <w:p w14:paraId="43AFCEBF" w14:textId="77777777" w:rsidR="00427119" w:rsidRPr="00FF6A3C" w:rsidRDefault="00427119" w:rsidP="00190461">
      <w:pPr>
        <w:jc w:val="both"/>
        <w:rPr>
          <w:sz w:val="22"/>
          <w:szCs w:val="22"/>
        </w:rPr>
      </w:pPr>
    </w:p>
    <w:p w14:paraId="4A9B4CD4" w14:textId="77777777" w:rsidR="00190461" w:rsidRPr="00FF6A3C" w:rsidRDefault="00190461" w:rsidP="00190461">
      <w:pPr>
        <w:jc w:val="both"/>
        <w:rPr>
          <w:b/>
          <w:bCs/>
          <w:sz w:val="22"/>
          <w:szCs w:val="22"/>
        </w:rPr>
      </w:pPr>
      <w:r w:rsidRPr="00FF6A3C">
        <w:rPr>
          <w:sz w:val="22"/>
          <w:szCs w:val="22"/>
        </w:rPr>
        <w:t>Sadzba je zložená:</w:t>
      </w:r>
    </w:p>
    <w:p w14:paraId="42DF39E1" w14:textId="15577822" w:rsidR="00190461" w:rsidRPr="00FF6A3C" w:rsidRDefault="00190461" w:rsidP="00190461">
      <w:pPr>
        <w:numPr>
          <w:ilvl w:val="0"/>
          <w:numId w:val="30"/>
        </w:numPr>
        <w:tabs>
          <w:tab w:val="left" w:pos="426"/>
        </w:tabs>
        <w:rPr>
          <w:sz w:val="22"/>
          <w:szCs w:val="22"/>
        </w:rPr>
      </w:pPr>
      <w:r w:rsidRPr="00FF6A3C">
        <w:rPr>
          <w:sz w:val="22"/>
          <w:szCs w:val="22"/>
        </w:rPr>
        <w:t>z mesačnej platby za jedno odberné miesto</w:t>
      </w:r>
      <w:r w:rsidRPr="00FF6A3C">
        <w:rPr>
          <w:sz w:val="22"/>
          <w:szCs w:val="22"/>
        </w:rPr>
        <w:tab/>
      </w:r>
      <w:r w:rsidRPr="00FF6A3C">
        <w:rPr>
          <w:sz w:val="22"/>
          <w:szCs w:val="22"/>
        </w:rPr>
        <w:tab/>
      </w:r>
      <w:r w:rsidRPr="00FF6A3C">
        <w:rPr>
          <w:sz w:val="22"/>
          <w:szCs w:val="22"/>
        </w:rPr>
        <w:tab/>
        <w:t xml:space="preserve"> </w:t>
      </w:r>
      <w:r w:rsidR="00D1001B">
        <w:rPr>
          <w:sz w:val="22"/>
          <w:szCs w:val="22"/>
        </w:rPr>
        <w:t xml:space="preserve">  </w:t>
      </w:r>
      <w:r w:rsidRPr="00FF6A3C">
        <w:rPr>
          <w:sz w:val="22"/>
          <w:szCs w:val="22"/>
        </w:rPr>
        <w:t xml:space="preserve"> </w:t>
      </w:r>
      <w:r w:rsidR="0029229B">
        <w:rPr>
          <w:bCs/>
          <w:sz w:val="22"/>
          <w:szCs w:val="22"/>
        </w:rPr>
        <w:t>1</w:t>
      </w:r>
      <w:r w:rsidR="00427119" w:rsidRPr="00FF6A3C">
        <w:rPr>
          <w:bCs/>
          <w:sz w:val="22"/>
          <w:szCs w:val="22"/>
        </w:rPr>
        <w:t>,</w:t>
      </w:r>
      <w:r w:rsidR="00A92283">
        <w:rPr>
          <w:bCs/>
          <w:sz w:val="22"/>
          <w:szCs w:val="22"/>
        </w:rPr>
        <w:t>68</w:t>
      </w:r>
      <w:r w:rsidR="0029229B">
        <w:rPr>
          <w:bCs/>
          <w:sz w:val="22"/>
          <w:szCs w:val="22"/>
        </w:rPr>
        <w:t xml:space="preserve">   </w:t>
      </w:r>
      <w:r w:rsidRPr="00FF6A3C">
        <w:rPr>
          <w:bCs/>
          <w:sz w:val="22"/>
          <w:szCs w:val="22"/>
        </w:rPr>
        <w:t>€/mesiac</w:t>
      </w:r>
    </w:p>
    <w:p w14:paraId="08BC56EA" w14:textId="386845B9" w:rsidR="00190461" w:rsidRPr="00FF6A3C" w:rsidRDefault="00190461" w:rsidP="00190461">
      <w:pPr>
        <w:numPr>
          <w:ilvl w:val="0"/>
          <w:numId w:val="30"/>
        </w:numPr>
        <w:tabs>
          <w:tab w:val="left" w:pos="426"/>
        </w:tabs>
        <w:rPr>
          <w:sz w:val="22"/>
          <w:szCs w:val="22"/>
        </w:rPr>
      </w:pPr>
      <w:r w:rsidRPr="00FF6A3C">
        <w:rPr>
          <w:sz w:val="22"/>
          <w:szCs w:val="22"/>
        </w:rPr>
        <w:t xml:space="preserve">z ceny za </w:t>
      </w:r>
      <w:r w:rsidR="00427119" w:rsidRPr="00FF6A3C">
        <w:rPr>
          <w:sz w:val="22"/>
          <w:szCs w:val="22"/>
        </w:rPr>
        <w:t>elektrin</w:t>
      </w:r>
      <w:r w:rsidR="000633BD">
        <w:rPr>
          <w:sz w:val="22"/>
          <w:szCs w:val="22"/>
        </w:rPr>
        <w:t>u</w:t>
      </w:r>
      <w:r w:rsidR="000633BD">
        <w:rPr>
          <w:sz w:val="22"/>
          <w:szCs w:val="22"/>
        </w:rPr>
        <w:tab/>
      </w:r>
      <w:r w:rsidR="000633BD">
        <w:rPr>
          <w:sz w:val="22"/>
          <w:szCs w:val="22"/>
        </w:rPr>
        <w:tab/>
      </w:r>
      <w:r w:rsidR="00427119" w:rsidRPr="00FF6A3C">
        <w:rPr>
          <w:sz w:val="22"/>
          <w:szCs w:val="22"/>
        </w:rPr>
        <w:tab/>
      </w:r>
      <w:r w:rsidR="00427119" w:rsidRPr="00FF6A3C">
        <w:rPr>
          <w:sz w:val="22"/>
          <w:szCs w:val="22"/>
        </w:rPr>
        <w:tab/>
      </w:r>
      <w:r w:rsidR="00427119" w:rsidRPr="00FF6A3C">
        <w:rPr>
          <w:sz w:val="22"/>
          <w:szCs w:val="22"/>
        </w:rPr>
        <w:tab/>
      </w:r>
      <w:r w:rsidR="00427119" w:rsidRPr="00FF6A3C">
        <w:rPr>
          <w:sz w:val="22"/>
          <w:szCs w:val="22"/>
        </w:rPr>
        <w:tab/>
      </w:r>
      <w:r w:rsidR="00D1001B">
        <w:rPr>
          <w:sz w:val="22"/>
          <w:szCs w:val="22"/>
        </w:rPr>
        <w:t>1</w:t>
      </w:r>
      <w:r w:rsidR="00A92283">
        <w:rPr>
          <w:sz w:val="22"/>
          <w:szCs w:val="22"/>
        </w:rPr>
        <w:t>74</w:t>
      </w:r>
      <w:r w:rsidR="00427119" w:rsidRPr="00FF6A3C">
        <w:rPr>
          <w:sz w:val="22"/>
          <w:szCs w:val="22"/>
        </w:rPr>
        <w:t>,</w:t>
      </w:r>
      <w:r w:rsidR="00A92283">
        <w:rPr>
          <w:sz w:val="22"/>
          <w:szCs w:val="22"/>
        </w:rPr>
        <w:t>37</w:t>
      </w:r>
      <w:r w:rsidR="00D1001B">
        <w:rPr>
          <w:sz w:val="22"/>
          <w:szCs w:val="22"/>
        </w:rPr>
        <w:t xml:space="preserve">  </w:t>
      </w:r>
      <w:r w:rsidR="00427119" w:rsidRPr="00FF6A3C">
        <w:rPr>
          <w:sz w:val="22"/>
          <w:szCs w:val="22"/>
        </w:rPr>
        <w:t xml:space="preserve"> </w:t>
      </w:r>
      <w:r w:rsidR="00427119" w:rsidRPr="00FF6A3C">
        <w:rPr>
          <w:bCs/>
          <w:sz w:val="22"/>
          <w:szCs w:val="22"/>
        </w:rPr>
        <w:t>€/M</w:t>
      </w:r>
      <w:r w:rsidRPr="00FF6A3C">
        <w:rPr>
          <w:bCs/>
          <w:sz w:val="22"/>
          <w:szCs w:val="22"/>
        </w:rPr>
        <w:t>Wh</w:t>
      </w:r>
    </w:p>
    <w:p w14:paraId="3C5F113F" w14:textId="77777777" w:rsidR="00111CE5" w:rsidRPr="00FF6A3C" w:rsidRDefault="00111CE5" w:rsidP="00111CE5">
      <w:pPr>
        <w:jc w:val="both"/>
        <w:rPr>
          <w:bCs/>
          <w:sz w:val="22"/>
          <w:szCs w:val="22"/>
        </w:rPr>
      </w:pPr>
    </w:p>
    <w:p w14:paraId="2625673E" w14:textId="77777777" w:rsidR="00427119" w:rsidRPr="00FF6A3C" w:rsidRDefault="00427119" w:rsidP="00427119">
      <w:pPr>
        <w:pStyle w:val="CM26"/>
        <w:spacing w:before="120" w:after="0"/>
        <w:ind w:left="709"/>
        <w:jc w:val="both"/>
        <w:rPr>
          <w:rFonts w:cs="Times New Roman"/>
          <w:b/>
          <w:bCs/>
          <w:sz w:val="22"/>
          <w:szCs w:val="22"/>
        </w:rPr>
      </w:pPr>
    </w:p>
    <w:p w14:paraId="03F688B3" w14:textId="77777777" w:rsidR="00263304" w:rsidRPr="00FF6A3C" w:rsidRDefault="00263304" w:rsidP="00263304">
      <w:pPr>
        <w:pStyle w:val="CM26"/>
        <w:numPr>
          <w:ilvl w:val="0"/>
          <w:numId w:val="41"/>
        </w:numPr>
        <w:spacing w:before="120" w:after="0"/>
        <w:ind w:left="709" w:hanging="349"/>
        <w:jc w:val="both"/>
        <w:rPr>
          <w:rFonts w:cs="Times New Roman"/>
          <w:b/>
          <w:bCs/>
          <w:sz w:val="22"/>
          <w:szCs w:val="22"/>
        </w:rPr>
      </w:pPr>
      <w:r w:rsidRPr="00FF6A3C">
        <w:rPr>
          <w:rFonts w:cs="Times New Roman"/>
          <w:b/>
          <w:bCs/>
          <w:sz w:val="22"/>
          <w:szCs w:val="22"/>
        </w:rPr>
        <w:t xml:space="preserve">Sadzba za distribúciu elektriny </w:t>
      </w:r>
      <w:r w:rsidR="000633BD">
        <w:rPr>
          <w:rFonts w:cs="Times New Roman"/>
          <w:b/>
          <w:bCs/>
          <w:sz w:val="22"/>
          <w:szCs w:val="22"/>
        </w:rPr>
        <w:t>na NN</w:t>
      </w:r>
    </w:p>
    <w:p w14:paraId="23E6DFF8" w14:textId="566AC3D5" w:rsidR="00263304" w:rsidRPr="0029229B" w:rsidRDefault="00263304" w:rsidP="000633BD">
      <w:pPr>
        <w:pStyle w:val="CM26"/>
        <w:tabs>
          <w:tab w:val="left" w:pos="709"/>
        </w:tabs>
        <w:spacing w:before="120" w:after="0"/>
        <w:jc w:val="both"/>
        <w:rPr>
          <w:rFonts w:cs="Times New Roman"/>
          <w:sz w:val="22"/>
          <w:szCs w:val="22"/>
        </w:rPr>
      </w:pPr>
      <w:r w:rsidRPr="0029229B">
        <w:rPr>
          <w:rFonts w:cs="Times New Roman"/>
          <w:sz w:val="22"/>
          <w:szCs w:val="22"/>
        </w:rPr>
        <w:t>Sadzba C2-X3</w:t>
      </w:r>
    </w:p>
    <w:p w14:paraId="6B2AF59F" w14:textId="77777777" w:rsidR="00263304" w:rsidRPr="0029229B" w:rsidRDefault="00263304" w:rsidP="00263304">
      <w:pPr>
        <w:pStyle w:val="Default"/>
        <w:rPr>
          <w:color w:val="auto"/>
          <w:sz w:val="22"/>
          <w:szCs w:val="22"/>
          <w:lang w:val="sk-SK" w:eastAsia="sk-SK"/>
        </w:rPr>
      </w:pPr>
    </w:p>
    <w:tbl>
      <w:tblPr>
        <w:tblW w:w="973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358"/>
        <w:gridCol w:w="2464"/>
        <w:gridCol w:w="2914"/>
      </w:tblGrid>
      <w:tr w:rsidR="0029229B" w:rsidRPr="0029229B" w14:paraId="1DBE3926" w14:textId="77777777" w:rsidTr="00711BF0">
        <w:trPr>
          <w:trHeight w:val="283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1DCE5E" w14:textId="77777777" w:rsidR="00263304" w:rsidRPr="0029229B" w:rsidRDefault="00263304" w:rsidP="00711BF0">
            <w:pPr>
              <w:rPr>
                <w:sz w:val="22"/>
                <w:szCs w:val="22"/>
              </w:rPr>
            </w:pPr>
            <w:r w:rsidRPr="0029229B">
              <w:rPr>
                <w:sz w:val="22"/>
                <w:szCs w:val="22"/>
              </w:rPr>
              <w:t>C2-X3 sadzba pre odberné miesta pripojené na NN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82E4DC" w14:textId="77777777" w:rsidR="00263304" w:rsidRPr="0029229B" w:rsidRDefault="00263304" w:rsidP="00711BF0">
            <w:pPr>
              <w:jc w:val="center"/>
              <w:rPr>
                <w:sz w:val="22"/>
                <w:szCs w:val="22"/>
              </w:rPr>
            </w:pPr>
            <w:r w:rsidRPr="0029229B">
              <w:rPr>
                <w:sz w:val="22"/>
                <w:szCs w:val="22"/>
              </w:rPr>
              <w:t>1.zložka tarify za prácu</w:t>
            </w:r>
          </w:p>
          <w:p w14:paraId="7C92974C" w14:textId="77777777" w:rsidR="00263304" w:rsidRPr="0029229B" w:rsidRDefault="00263304" w:rsidP="00711BF0">
            <w:pPr>
              <w:jc w:val="center"/>
              <w:rPr>
                <w:sz w:val="22"/>
                <w:szCs w:val="22"/>
              </w:rPr>
            </w:pPr>
            <w:r w:rsidRPr="0029229B">
              <w:rPr>
                <w:sz w:val="22"/>
                <w:szCs w:val="22"/>
              </w:rPr>
              <w:t>[€/kWh]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C33479" w14:textId="77777777" w:rsidR="00263304" w:rsidRPr="0029229B" w:rsidRDefault="00263304" w:rsidP="00711BF0">
            <w:pPr>
              <w:jc w:val="center"/>
              <w:rPr>
                <w:sz w:val="22"/>
                <w:szCs w:val="22"/>
              </w:rPr>
            </w:pPr>
            <w:r w:rsidRPr="0029229B">
              <w:rPr>
                <w:sz w:val="22"/>
                <w:szCs w:val="22"/>
              </w:rPr>
              <w:t>2. zložka tarify za výkon</w:t>
            </w:r>
          </w:p>
          <w:p w14:paraId="41C0D528" w14:textId="77777777" w:rsidR="00263304" w:rsidRPr="0029229B" w:rsidRDefault="00263304" w:rsidP="00711BF0">
            <w:pPr>
              <w:jc w:val="center"/>
              <w:rPr>
                <w:sz w:val="22"/>
                <w:szCs w:val="22"/>
              </w:rPr>
            </w:pPr>
            <w:r w:rsidRPr="0029229B">
              <w:rPr>
                <w:sz w:val="22"/>
                <w:szCs w:val="22"/>
              </w:rPr>
              <w:t>[€/A/mes.]*</w:t>
            </w:r>
          </w:p>
        </w:tc>
      </w:tr>
      <w:tr w:rsidR="0029229B" w:rsidRPr="0029229B" w14:paraId="2133D83A" w14:textId="77777777" w:rsidTr="00711BF0">
        <w:trPr>
          <w:trHeight w:val="283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2393" w14:textId="77777777" w:rsidR="00263304" w:rsidRPr="0029229B" w:rsidRDefault="00263304" w:rsidP="00711BF0">
            <w:pPr>
              <w:rPr>
                <w:sz w:val="22"/>
                <w:szCs w:val="22"/>
              </w:rPr>
            </w:pPr>
            <w:r w:rsidRPr="0029229B">
              <w:rPr>
                <w:sz w:val="22"/>
                <w:szCs w:val="22"/>
              </w:rPr>
              <w:t>tarifa za distribúciu elektriny bez strát vrátane prenosu elektriny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7DCA" w14:textId="179227BE" w:rsidR="00263304" w:rsidRPr="0029229B" w:rsidRDefault="00427119" w:rsidP="003A7E20">
            <w:pPr>
              <w:jc w:val="center"/>
              <w:rPr>
                <w:sz w:val="22"/>
                <w:szCs w:val="22"/>
              </w:rPr>
            </w:pPr>
            <w:r w:rsidRPr="00D1001B">
              <w:rPr>
                <w:sz w:val="22"/>
                <w:szCs w:val="22"/>
              </w:rPr>
              <w:t>0,02</w:t>
            </w:r>
            <w:r w:rsidR="00F2285F" w:rsidRPr="00D1001B">
              <w:rPr>
                <w:sz w:val="22"/>
                <w:szCs w:val="22"/>
              </w:rPr>
              <w:t>4</w:t>
            </w:r>
            <w:r w:rsidR="0029229B" w:rsidRPr="00D1001B">
              <w:rPr>
                <w:sz w:val="22"/>
                <w:szCs w:val="22"/>
              </w:rPr>
              <w:t>731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A1D9" w14:textId="77777777" w:rsidR="00263304" w:rsidRPr="0029229B" w:rsidRDefault="00263304" w:rsidP="00711BF0">
            <w:pPr>
              <w:jc w:val="center"/>
              <w:rPr>
                <w:sz w:val="22"/>
                <w:szCs w:val="22"/>
              </w:rPr>
            </w:pPr>
            <w:r w:rsidRPr="0029229B">
              <w:rPr>
                <w:sz w:val="22"/>
                <w:szCs w:val="22"/>
              </w:rPr>
              <w:t>0,2202</w:t>
            </w:r>
          </w:p>
        </w:tc>
      </w:tr>
      <w:tr w:rsidR="0029229B" w:rsidRPr="0029229B" w14:paraId="53A62725" w14:textId="77777777" w:rsidTr="00711BF0">
        <w:trPr>
          <w:trHeight w:val="283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ED1B" w14:textId="77777777" w:rsidR="00263304" w:rsidRPr="0029229B" w:rsidRDefault="00263304" w:rsidP="00711BF0">
            <w:pPr>
              <w:rPr>
                <w:sz w:val="22"/>
                <w:szCs w:val="22"/>
              </w:rPr>
            </w:pPr>
            <w:r w:rsidRPr="0029229B">
              <w:rPr>
                <w:sz w:val="22"/>
                <w:szCs w:val="22"/>
              </w:rPr>
              <w:t>tarifa za straty pri distribúcii elektriny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FBF4" w14:textId="4B0252D1" w:rsidR="00263304" w:rsidRPr="0029229B" w:rsidRDefault="00263304" w:rsidP="003A7E20">
            <w:pPr>
              <w:jc w:val="center"/>
              <w:rPr>
                <w:sz w:val="22"/>
                <w:szCs w:val="22"/>
              </w:rPr>
            </w:pPr>
            <w:r w:rsidRPr="00D1001B">
              <w:rPr>
                <w:color w:val="0070C0"/>
                <w:sz w:val="22"/>
                <w:szCs w:val="22"/>
              </w:rPr>
              <w:t>0,0</w:t>
            </w:r>
            <w:r w:rsidR="00A92283">
              <w:rPr>
                <w:color w:val="0070C0"/>
                <w:sz w:val="22"/>
                <w:szCs w:val="22"/>
              </w:rPr>
              <w:t>11466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7CA3" w14:textId="77777777" w:rsidR="00263304" w:rsidRPr="0029229B" w:rsidRDefault="00263304" w:rsidP="00711BF0">
            <w:pPr>
              <w:jc w:val="center"/>
              <w:rPr>
                <w:sz w:val="22"/>
                <w:szCs w:val="22"/>
              </w:rPr>
            </w:pPr>
            <w:r w:rsidRPr="0029229B">
              <w:rPr>
                <w:sz w:val="22"/>
                <w:szCs w:val="22"/>
              </w:rPr>
              <w:t>x</w:t>
            </w:r>
          </w:p>
        </w:tc>
      </w:tr>
      <w:tr w:rsidR="00263304" w:rsidRPr="0029229B" w14:paraId="1F00B4F1" w14:textId="77777777" w:rsidTr="00711BF0">
        <w:trPr>
          <w:trHeight w:val="28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9D8B" w14:textId="77777777" w:rsidR="00263304" w:rsidRPr="0029229B" w:rsidRDefault="00263304" w:rsidP="00427119">
            <w:pPr>
              <w:rPr>
                <w:sz w:val="22"/>
                <w:szCs w:val="22"/>
              </w:rPr>
            </w:pPr>
            <w:r w:rsidRPr="0029229B">
              <w:rPr>
                <w:sz w:val="22"/>
                <w:szCs w:val="22"/>
              </w:rPr>
              <w:t>* tarifa za 1 A </w:t>
            </w:r>
            <w:proofErr w:type="spellStart"/>
            <w:r w:rsidRPr="0029229B">
              <w:rPr>
                <w:sz w:val="22"/>
                <w:szCs w:val="22"/>
              </w:rPr>
              <w:t>ampérickej</w:t>
            </w:r>
            <w:proofErr w:type="spellEnd"/>
            <w:r w:rsidRPr="0029229B">
              <w:rPr>
                <w:sz w:val="22"/>
                <w:szCs w:val="22"/>
              </w:rPr>
              <w:t xml:space="preserve"> hodnoty 1 fázového ističa</w:t>
            </w:r>
          </w:p>
        </w:tc>
      </w:tr>
    </w:tbl>
    <w:p w14:paraId="792A340D" w14:textId="77777777" w:rsidR="00964C68" w:rsidRPr="0029229B" w:rsidRDefault="00964C68">
      <w:pPr>
        <w:rPr>
          <w:sz w:val="22"/>
          <w:szCs w:val="22"/>
        </w:rPr>
      </w:pPr>
    </w:p>
    <w:p w14:paraId="631BC0E5" w14:textId="77777777" w:rsidR="00964C68" w:rsidRPr="00FF6A3C" w:rsidRDefault="00964C68" w:rsidP="00C46241">
      <w:pPr>
        <w:jc w:val="both"/>
        <w:rPr>
          <w:b/>
          <w:sz w:val="22"/>
          <w:szCs w:val="22"/>
        </w:rPr>
      </w:pPr>
    </w:p>
    <w:p w14:paraId="3AC3F9DE" w14:textId="77777777" w:rsidR="00C46241" w:rsidRPr="00FF6A3C" w:rsidRDefault="00C46241" w:rsidP="00C46241">
      <w:pPr>
        <w:jc w:val="both"/>
        <w:rPr>
          <w:sz w:val="22"/>
          <w:szCs w:val="22"/>
        </w:rPr>
      </w:pPr>
    </w:p>
    <w:p w14:paraId="0B5589FA" w14:textId="77777777" w:rsidR="00427119" w:rsidRPr="00FF6A3C" w:rsidRDefault="00427119" w:rsidP="00427119">
      <w:pPr>
        <w:jc w:val="both"/>
        <w:rPr>
          <w:b/>
          <w:sz w:val="22"/>
          <w:szCs w:val="22"/>
        </w:rPr>
      </w:pPr>
      <w:r w:rsidRPr="00FF6A3C">
        <w:rPr>
          <w:b/>
          <w:sz w:val="22"/>
          <w:szCs w:val="22"/>
        </w:rPr>
        <w:t>K sadzbám za distribúciu sa pripočítava:</w:t>
      </w:r>
    </w:p>
    <w:p w14:paraId="6B9AE481" w14:textId="5FF442E9" w:rsidR="00427119" w:rsidRPr="00AE6940" w:rsidRDefault="00BA66F2" w:rsidP="00427119">
      <w:pPr>
        <w:jc w:val="both"/>
        <w:rPr>
          <w:sz w:val="22"/>
          <w:szCs w:val="22"/>
        </w:rPr>
      </w:pPr>
      <w:r w:rsidRPr="00FF6A3C">
        <w:rPr>
          <w:sz w:val="22"/>
          <w:szCs w:val="22"/>
        </w:rPr>
        <w:t>1</w:t>
      </w:r>
      <w:r w:rsidR="00427119" w:rsidRPr="00FF6A3C">
        <w:rPr>
          <w:sz w:val="22"/>
          <w:szCs w:val="22"/>
        </w:rPr>
        <w:t xml:space="preserve">. Tarifa za systémové služby pre koncových odberateľov elektriny </w:t>
      </w:r>
      <w:r w:rsidR="00427119" w:rsidRPr="00FF6A3C">
        <w:rPr>
          <w:sz w:val="22"/>
          <w:szCs w:val="22"/>
        </w:rPr>
        <w:tab/>
      </w:r>
      <w:r w:rsidR="00427119" w:rsidRPr="00FF6A3C">
        <w:rPr>
          <w:sz w:val="22"/>
          <w:szCs w:val="22"/>
        </w:rPr>
        <w:tab/>
      </w:r>
      <w:r w:rsidR="00427119" w:rsidRPr="00FF6A3C">
        <w:rPr>
          <w:sz w:val="22"/>
          <w:szCs w:val="22"/>
        </w:rPr>
        <w:tab/>
        <w:t xml:space="preserve"> </w:t>
      </w:r>
      <w:r w:rsidR="00A92283" w:rsidRPr="005C75E3">
        <w:rPr>
          <w:color w:val="0070C0"/>
          <w:sz w:val="22"/>
          <w:szCs w:val="22"/>
        </w:rPr>
        <w:t>6</w:t>
      </w:r>
      <w:r w:rsidR="00427119" w:rsidRPr="005C75E3">
        <w:rPr>
          <w:color w:val="0070C0"/>
          <w:sz w:val="22"/>
          <w:szCs w:val="22"/>
        </w:rPr>
        <w:t>,</w:t>
      </w:r>
      <w:r w:rsidR="00A92283" w:rsidRPr="005C75E3">
        <w:rPr>
          <w:color w:val="0070C0"/>
          <w:sz w:val="22"/>
          <w:szCs w:val="22"/>
        </w:rPr>
        <w:t>2976</w:t>
      </w:r>
      <w:r w:rsidR="00D1001B" w:rsidRPr="005C75E3">
        <w:rPr>
          <w:color w:val="0070C0"/>
          <w:sz w:val="22"/>
          <w:szCs w:val="22"/>
        </w:rPr>
        <w:t xml:space="preserve">  </w:t>
      </w:r>
      <w:r w:rsidR="00427119" w:rsidRPr="005C75E3">
        <w:rPr>
          <w:color w:val="0070C0"/>
          <w:sz w:val="22"/>
          <w:szCs w:val="22"/>
        </w:rPr>
        <w:t xml:space="preserve"> </w:t>
      </w:r>
      <w:r w:rsidR="00D1001B" w:rsidRPr="005C75E3">
        <w:rPr>
          <w:color w:val="0070C0"/>
          <w:sz w:val="22"/>
          <w:szCs w:val="22"/>
        </w:rPr>
        <w:t xml:space="preserve">  </w:t>
      </w:r>
      <w:r w:rsidR="00427119" w:rsidRPr="00AE6940">
        <w:rPr>
          <w:bCs/>
          <w:sz w:val="22"/>
          <w:szCs w:val="22"/>
        </w:rPr>
        <w:t>€/MWh</w:t>
      </w:r>
    </w:p>
    <w:p w14:paraId="303D1AE8" w14:textId="4377A981" w:rsidR="00427119" w:rsidRPr="00AE6940" w:rsidRDefault="00BA66F2" w:rsidP="00427119">
      <w:pPr>
        <w:jc w:val="both"/>
        <w:rPr>
          <w:bCs/>
          <w:sz w:val="22"/>
          <w:szCs w:val="22"/>
        </w:rPr>
      </w:pPr>
      <w:r w:rsidRPr="00AE6940">
        <w:rPr>
          <w:sz w:val="22"/>
          <w:szCs w:val="22"/>
        </w:rPr>
        <w:t>2</w:t>
      </w:r>
      <w:r w:rsidR="00427119" w:rsidRPr="00AE6940">
        <w:rPr>
          <w:sz w:val="22"/>
          <w:szCs w:val="22"/>
        </w:rPr>
        <w:t xml:space="preserve">. Tarifa za prevádzkovanie systému pre koncových odberateľov elektriny </w:t>
      </w:r>
      <w:r w:rsidR="005E2C07" w:rsidRPr="00AE6940">
        <w:rPr>
          <w:sz w:val="22"/>
          <w:szCs w:val="22"/>
        </w:rPr>
        <w:tab/>
      </w:r>
      <w:r w:rsidR="005E2C07" w:rsidRPr="00AE6940">
        <w:rPr>
          <w:sz w:val="22"/>
          <w:szCs w:val="22"/>
        </w:rPr>
        <w:tab/>
        <w:t xml:space="preserve"> </w:t>
      </w:r>
      <w:r w:rsidR="00A92283" w:rsidRPr="005C75E3">
        <w:rPr>
          <w:color w:val="0070C0"/>
          <w:sz w:val="22"/>
          <w:szCs w:val="22"/>
        </w:rPr>
        <w:t>1</w:t>
      </w:r>
      <w:r w:rsidR="002F1285" w:rsidRPr="005C75E3">
        <w:rPr>
          <w:color w:val="0070C0"/>
          <w:sz w:val="22"/>
          <w:szCs w:val="22"/>
        </w:rPr>
        <w:t>5</w:t>
      </w:r>
      <w:r w:rsidR="00D1001B" w:rsidRPr="005C75E3">
        <w:rPr>
          <w:color w:val="0070C0"/>
          <w:sz w:val="22"/>
          <w:szCs w:val="22"/>
        </w:rPr>
        <w:t>,</w:t>
      </w:r>
      <w:r w:rsidR="00A92283" w:rsidRPr="005C75E3">
        <w:rPr>
          <w:color w:val="0070C0"/>
          <w:sz w:val="22"/>
          <w:szCs w:val="22"/>
        </w:rPr>
        <w:t xml:space="preserve">9      </w:t>
      </w:r>
      <w:r w:rsidR="002F1285" w:rsidRPr="005C75E3">
        <w:rPr>
          <w:color w:val="0070C0"/>
          <w:sz w:val="22"/>
          <w:szCs w:val="22"/>
        </w:rPr>
        <w:t xml:space="preserve">  </w:t>
      </w:r>
      <w:r w:rsidR="00427119" w:rsidRPr="005C75E3">
        <w:rPr>
          <w:color w:val="0070C0"/>
          <w:sz w:val="22"/>
          <w:szCs w:val="22"/>
        </w:rPr>
        <w:t xml:space="preserve"> </w:t>
      </w:r>
      <w:r w:rsidR="00427119" w:rsidRPr="00AE6940">
        <w:rPr>
          <w:bCs/>
          <w:sz w:val="22"/>
          <w:szCs w:val="22"/>
        </w:rPr>
        <w:t>€/MWh</w:t>
      </w:r>
    </w:p>
    <w:p w14:paraId="333DFB71" w14:textId="021C431F" w:rsidR="00427119" w:rsidRPr="00FF6A3C" w:rsidRDefault="00BA66F2" w:rsidP="00427119">
      <w:pPr>
        <w:jc w:val="both"/>
        <w:rPr>
          <w:bCs/>
          <w:sz w:val="22"/>
          <w:szCs w:val="22"/>
        </w:rPr>
      </w:pPr>
      <w:r w:rsidRPr="00AE6940">
        <w:rPr>
          <w:bCs/>
          <w:sz w:val="22"/>
          <w:szCs w:val="22"/>
        </w:rPr>
        <w:t>3</w:t>
      </w:r>
      <w:r w:rsidR="00427119" w:rsidRPr="00AE6940">
        <w:rPr>
          <w:bCs/>
          <w:sz w:val="22"/>
          <w:szCs w:val="22"/>
        </w:rPr>
        <w:t xml:space="preserve">. Efektívna sadzba na krytie dlhu jadrového fondu   </w:t>
      </w:r>
      <w:r w:rsidR="00427119" w:rsidRPr="00AE6940">
        <w:rPr>
          <w:bCs/>
          <w:sz w:val="22"/>
          <w:szCs w:val="22"/>
        </w:rPr>
        <w:tab/>
      </w:r>
      <w:r w:rsidR="00427119" w:rsidRPr="00AE6940">
        <w:rPr>
          <w:bCs/>
          <w:sz w:val="22"/>
          <w:szCs w:val="22"/>
        </w:rPr>
        <w:tab/>
      </w:r>
      <w:r w:rsidR="00427119" w:rsidRPr="00AE6940">
        <w:rPr>
          <w:bCs/>
          <w:sz w:val="22"/>
          <w:szCs w:val="22"/>
        </w:rPr>
        <w:tab/>
      </w:r>
      <w:r w:rsidR="00427119" w:rsidRPr="00AE6940">
        <w:rPr>
          <w:bCs/>
          <w:sz w:val="22"/>
          <w:szCs w:val="22"/>
        </w:rPr>
        <w:tab/>
        <w:t xml:space="preserve">  </w:t>
      </w:r>
      <w:r w:rsidR="00AE6940">
        <w:rPr>
          <w:bCs/>
          <w:sz w:val="22"/>
          <w:szCs w:val="22"/>
        </w:rPr>
        <w:t xml:space="preserve">            </w:t>
      </w:r>
      <w:r w:rsidR="00427119" w:rsidRPr="00AE6940">
        <w:rPr>
          <w:bCs/>
          <w:sz w:val="22"/>
          <w:szCs w:val="22"/>
        </w:rPr>
        <w:t xml:space="preserve"> </w:t>
      </w:r>
      <w:r w:rsidR="00F23493">
        <w:rPr>
          <w:bCs/>
          <w:sz w:val="22"/>
          <w:szCs w:val="22"/>
        </w:rPr>
        <w:t xml:space="preserve"> </w:t>
      </w:r>
      <w:r w:rsidR="00427119" w:rsidRPr="00AE6940">
        <w:rPr>
          <w:bCs/>
          <w:sz w:val="22"/>
          <w:szCs w:val="22"/>
        </w:rPr>
        <w:t>3,</w:t>
      </w:r>
      <w:r w:rsidR="00131D1E">
        <w:rPr>
          <w:bCs/>
          <w:sz w:val="22"/>
          <w:szCs w:val="22"/>
        </w:rPr>
        <w:t>2</w:t>
      </w:r>
      <w:r w:rsidR="00E32F25">
        <w:rPr>
          <w:bCs/>
          <w:sz w:val="22"/>
          <w:szCs w:val="22"/>
        </w:rPr>
        <w:t>7</w:t>
      </w:r>
      <w:r w:rsidR="00131D1E">
        <w:rPr>
          <w:bCs/>
          <w:sz w:val="22"/>
          <w:szCs w:val="22"/>
        </w:rPr>
        <w:t xml:space="preserve">    </w:t>
      </w:r>
      <w:r w:rsidR="00D1001B">
        <w:rPr>
          <w:bCs/>
          <w:sz w:val="22"/>
          <w:szCs w:val="22"/>
        </w:rPr>
        <w:t xml:space="preserve">  </w:t>
      </w:r>
      <w:r w:rsidR="00427119" w:rsidRPr="00AE6940">
        <w:rPr>
          <w:bCs/>
          <w:sz w:val="22"/>
          <w:szCs w:val="22"/>
        </w:rPr>
        <w:t xml:space="preserve"> €/MW</w:t>
      </w:r>
      <w:r w:rsidR="00427119" w:rsidRPr="00FF6A3C">
        <w:rPr>
          <w:bCs/>
          <w:sz w:val="22"/>
          <w:szCs w:val="22"/>
        </w:rPr>
        <w:t>h</w:t>
      </w:r>
    </w:p>
    <w:p w14:paraId="6BE3EAA0" w14:textId="77777777" w:rsidR="00427119" w:rsidRPr="00FF6A3C" w:rsidRDefault="00427119" w:rsidP="00427119">
      <w:pPr>
        <w:jc w:val="both"/>
        <w:rPr>
          <w:sz w:val="22"/>
          <w:szCs w:val="22"/>
        </w:rPr>
      </w:pPr>
    </w:p>
    <w:p w14:paraId="21ACEE65" w14:textId="397B802D" w:rsidR="00427119" w:rsidRPr="00FF6A3C" w:rsidRDefault="00427119" w:rsidP="00427119">
      <w:pPr>
        <w:jc w:val="both"/>
        <w:rPr>
          <w:b/>
          <w:sz w:val="22"/>
          <w:szCs w:val="22"/>
        </w:rPr>
      </w:pPr>
      <w:r w:rsidRPr="00FF6A3C">
        <w:rPr>
          <w:b/>
          <w:sz w:val="22"/>
          <w:szCs w:val="22"/>
        </w:rPr>
        <w:t>Ceny za dodávku elektriny uvedené v tomto cenníku sú schválené rozhodnutím ÚRSO č. 0</w:t>
      </w:r>
      <w:r w:rsidR="004E76B0">
        <w:rPr>
          <w:b/>
          <w:sz w:val="22"/>
          <w:szCs w:val="22"/>
        </w:rPr>
        <w:t>0</w:t>
      </w:r>
      <w:r w:rsidR="00A92283">
        <w:rPr>
          <w:b/>
          <w:sz w:val="22"/>
          <w:szCs w:val="22"/>
        </w:rPr>
        <w:t>78</w:t>
      </w:r>
      <w:r w:rsidRPr="00FF6A3C">
        <w:rPr>
          <w:b/>
          <w:sz w:val="22"/>
          <w:szCs w:val="22"/>
        </w:rPr>
        <w:t>/20</w:t>
      </w:r>
      <w:r w:rsidR="00323452">
        <w:rPr>
          <w:b/>
          <w:sz w:val="22"/>
          <w:szCs w:val="22"/>
        </w:rPr>
        <w:t>2</w:t>
      </w:r>
      <w:r w:rsidR="00A92283">
        <w:rPr>
          <w:b/>
          <w:sz w:val="22"/>
          <w:szCs w:val="22"/>
        </w:rPr>
        <w:t>4</w:t>
      </w:r>
      <w:r w:rsidRPr="00FF6A3C">
        <w:rPr>
          <w:b/>
          <w:sz w:val="22"/>
          <w:szCs w:val="22"/>
        </w:rPr>
        <w:t>/E.</w:t>
      </w:r>
    </w:p>
    <w:p w14:paraId="02424C52" w14:textId="6AD46F11" w:rsidR="00131D1E" w:rsidRDefault="00131D1E" w:rsidP="00131D1E">
      <w:pPr>
        <w:jc w:val="both"/>
        <w:rPr>
          <w:b/>
          <w:sz w:val="22"/>
          <w:szCs w:val="22"/>
        </w:rPr>
      </w:pPr>
      <w:r w:rsidRPr="00C92387">
        <w:rPr>
          <w:b/>
          <w:sz w:val="22"/>
          <w:szCs w:val="22"/>
        </w:rPr>
        <w:t>Tarify</w:t>
      </w:r>
      <w:r w:rsidR="00323452">
        <w:rPr>
          <w:b/>
          <w:sz w:val="22"/>
          <w:szCs w:val="22"/>
        </w:rPr>
        <w:t xml:space="preserve"> </w:t>
      </w:r>
      <w:r w:rsidRPr="00C92387">
        <w:rPr>
          <w:b/>
          <w:sz w:val="22"/>
          <w:szCs w:val="22"/>
        </w:rPr>
        <w:t>za distribúciu elektriny sú schválené rozhodnut</w:t>
      </w:r>
      <w:r w:rsidR="00757CC4">
        <w:rPr>
          <w:b/>
          <w:sz w:val="22"/>
          <w:szCs w:val="22"/>
        </w:rPr>
        <w:t>í</w:t>
      </w:r>
      <w:r>
        <w:rPr>
          <w:b/>
          <w:sz w:val="22"/>
          <w:szCs w:val="22"/>
        </w:rPr>
        <w:t>m URSO :</w:t>
      </w:r>
      <w:r w:rsidRPr="00C92387">
        <w:rPr>
          <w:b/>
          <w:sz w:val="22"/>
          <w:szCs w:val="22"/>
        </w:rPr>
        <w:t xml:space="preserve"> 0</w:t>
      </w:r>
      <w:r w:rsidR="00A92283">
        <w:rPr>
          <w:b/>
          <w:sz w:val="22"/>
          <w:szCs w:val="22"/>
        </w:rPr>
        <w:t>247</w:t>
      </w:r>
      <w:r w:rsidRPr="00C92387">
        <w:rPr>
          <w:b/>
          <w:sz w:val="22"/>
          <w:szCs w:val="22"/>
        </w:rPr>
        <w:t>/20</w:t>
      </w:r>
      <w:r w:rsidR="00323452">
        <w:rPr>
          <w:b/>
          <w:sz w:val="22"/>
          <w:szCs w:val="22"/>
        </w:rPr>
        <w:t>2</w:t>
      </w:r>
      <w:r w:rsidR="00757CC4">
        <w:rPr>
          <w:b/>
          <w:sz w:val="22"/>
          <w:szCs w:val="22"/>
        </w:rPr>
        <w:t>3</w:t>
      </w:r>
      <w:r w:rsidRPr="00C92387">
        <w:rPr>
          <w:b/>
          <w:sz w:val="22"/>
          <w:szCs w:val="22"/>
        </w:rPr>
        <w:t>/E</w:t>
      </w:r>
      <w:r w:rsidR="00A92283">
        <w:rPr>
          <w:b/>
          <w:sz w:val="22"/>
          <w:szCs w:val="22"/>
        </w:rPr>
        <w:t xml:space="preserve"> a </w:t>
      </w:r>
      <w:r w:rsidR="00A92283" w:rsidRPr="005C75E3">
        <w:rPr>
          <w:b/>
          <w:color w:val="0070C0"/>
          <w:sz w:val="22"/>
          <w:szCs w:val="22"/>
        </w:rPr>
        <w:t>Nariadením vlády č. 472/2023</w:t>
      </w:r>
    </w:p>
    <w:p w14:paraId="44769F09" w14:textId="77777777" w:rsidR="00323452" w:rsidRDefault="00323452" w:rsidP="00131D1E">
      <w:pPr>
        <w:jc w:val="both"/>
        <w:rPr>
          <w:b/>
          <w:sz w:val="22"/>
          <w:szCs w:val="22"/>
        </w:rPr>
      </w:pPr>
    </w:p>
    <w:p w14:paraId="15BFED6C" w14:textId="77777777" w:rsidR="00131D1E" w:rsidRPr="00C92387" w:rsidRDefault="00131D1E" w:rsidP="00131D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Odvod na krytie dlhu jadrového fondu je daný </w:t>
      </w:r>
      <w:r w:rsidRPr="00C92387">
        <w:rPr>
          <w:b/>
          <w:sz w:val="22"/>
          <w:szCs w:val="22"/>
        </w:rPr>
        <w:t>Nariaden</w:t>
      </w:r>
      <w:r>
        <w:rPr>
          <w:b/>
          <w:sz w:val="22"/>
          <w:szCs w:val="22"/>
        </w:rPr>
        <w:t>ím</w:t>
      </w:r>
      <w:r w:rsidRPr="00C92387">
        <w:rPr>
          <w:b/>
          <w:sz w:val="22"/>
          <w:szCs w:val="22"/>
        </w:rPr>
        <w:t xml:space="preserve"> vlády č.426/2010 </w:t>
      </w:r>
      <w:proofErr w:type="spellStart"/>
      <w:r w:rsidRPr="00C92387">
        <w:rPr>
          <w:b/>
          <w:sz w:val="22"/>
          <w:szCs w:val="22"/>
        </w:rPr>
        <w:t>Z.z</w:t>
      </w:r>
      <w:proofErr w:type="spellEnd"/>
      <w:r w:rsidRPr="00C92387">
        <w:rPr>
          <w:b/>
          <w:sz w:val="22"/>
          <w:szCs w:val="22"/>
        </w:rPr>
        <w:t>. v znení neskorších predpisov</w:t>
      </w:r>
      <w:r>
        <w:rPr>
          <w:b/>
          <w:sz w:val="22"/>
          <w:szCs w:val="22"/>
        </w:rPr>
        <w:t>.</w:t>
      </w:r>
    </w:p>
    <w:p w14:paraId="7F0407D8" w14:textId="77777777" w:rsidR="00427119" w:rsidRPr="00FF6A3C" w:rsidRDefault="00427119" w:rsidP="00427119">
      <w:pPr>
        <w:jc w:val="both"/>
        <w:rPr>
          <w:b/>
          <w:sz w:val="22"/>
          <w:szCs w:val="22"/>
        </w:rPr>
      </w:pPr>
    </w:p>
    <w:p w14:paraId="58ADF1D6" w14:textId="77777777" w:rsidR="00FF6A3C" w:rsidRPr="00FF6A3C" w:rsidRDefault="00FF6A3C" w:rsidP="00FF6A3C">
      <w:pPr>
        <w:jc w:val="both"/>
        <w:rPr>
          <w:b/>
          <w:sz w:val="22"/>
          <w:szCs w:val="22"/>
        </w:rPr>
      </w:pPr>
      <w:r w:rsidRPr="00FF6A3C">
        <w:rPr>
          <w:b/>
          <w:sz w:val="22"/>
          <w:szCs w:val="22"/>
        </w:rPr>
        <w:t xml:space="preserve">Rozhodnutia sú uverejnené na stránke: </w:t>
      </w:r>
      <w:hyperlink r:id="rId8" w:history="1">
        <w:r w:rsidRPr="00FF6A3C">
          <w:rPr>
            <w:rStyle w:val="Hypertextovprepojenie"/>
            <w:b/>
            <w:sz w:val="22"/>
            <w:szCs w:val="22"/>
          </w:rPr>
          <w:t>http://www.urso.gov.sk/?q=rozhodnutia/</w:t>
        </w:r>
      </w:hyperlink>
    </w:p>
    <w:p w14:paraId="24238F10" w14:textId="77777777" w:rsidR="00FF6A3C" w:rsidRDefault="00FF6A3C" w:rsidP="00FF6A3C">
      <w:pPr>
        <w:jc w:val="both"/>
        <w:rPr>
          <w:b/>
          <w:sz w:val="22"/>
          <w:szCs w:val="22"/>
        </w:rPr>
      </w:pPr>
    </w:p>
    <w:p w14:paraId="03341702" w14:textId="42B2672A" w:rsidR="00FF6A3C" w:rsidRPr="00FF6A3C" w:rsidRDefault="00FF6A3C" w:rsidP="00FF6A3C">
      <w:pPr>
        <w:jc w:val="both"/>
        <w:rPr>
          <w:b/>
          <w:sz w:val="22"/>
          <w:szCs w:val="22"/>
        </w:rPr>
      </w:pPr>
      <w:r w:rsidRPr="00FF6A3C">
        <w:rPr>
          <w:b/>
          <w:sz w:val="22"/>
          <w:szCs w:val="22"/>
        </w:rPr>
        <w:t xml:space="preserve">Ceny sú uvedené bez DPH a platia od </w:t>
      </w:r>
      <w:r w:rsidR="00F94E8A">
        <w:rPr>
          <w:b/>
          <w:sz w:val="22"/>
          <w:szCs w:val="22"/>
        </w:rPr>
        <w:t>1</w:t>
      </w:r>
      <w:r w:rsidRPr="00FF6A3C">
        <w:rPr>
          <w:b/>
          <w:sz w:val="22"/>
          <w:szCs w:val="22"/>
        </w:rPr>
        <w:t>.</w:t>
      </w:r>
      <w:r w:rsidR="006044CF">
        <w:rPr>
          <w:b/>
          <w:sz w:val="22"/>
          <w:szCs w:val="22"/>
        </w:rPr>
        <w:t>1</w:t>
      </w:r>
      <w:r w:rsidRPr="00FF6A3C">
        <w:rPr>
          <w:b/>
          <w:sz w:val="22"/>
          <w:szCs w:val="22"/>
        </w:rPr>
        <w:t>.20</w:t>
      </w:r>
      <w:r w:rsidR="00323452">
        <w:rPr>
          <w:b/>
          <w:sz w:val="22"/>
          <w:szCs w:val="22"/>
        </w:rPr>
        <w:t>2</w:t>
      </w:r>
      <w:r w:rsidR="00A92283">
        <w:rPr>
          <w:b/>
          <w:sz w:val="22"/>
          <w:szCs w:val="22"/>
        </w:rPr>
        <w:t>4</w:t>
      </w:r>
      <w:r w:rsidR="003A7E20">
        <w:rPr>
          <w:b/>
          <w:sz w:val="22"/>
          <w:szCs w:val="22"/>
        </w:rPr>
        <w:t>.</w:t>
      </w:r>
    </w:p>
    <w:p w14:paraId="00635211" w14:textId="77777777" w:rsidR="00FF6A3C" w:rsidRPr="00FF6A3C" w:rsidRDefault="00FF6A3C" w:rsidP="00FF6A3C">
      <w:pPr>
        <w:jc w:val="both"/>
        <w:rPr>
          <w:b/>
          <w:sz w:val="22"/>
          <w:szCs w:val="22"/>
        </w:rPr>
      </w:pPr>
    </w:p>
    <w:p w14:paraId="7D4FFB57" w14:textId="77777777" w:rsidR="00F94E8A" w:rsidRDefault="00F94E8A" w:rsidP="00FF6A3C">
      <w:pPr>
        <w:jc w:val="both"/>
        <w:rPr>
          <w:b/>
          <w:sz w:val="22"/>
          <w:szCs w:val="22"/>
        </w:rPr>
      </w:pPr>
    </w:p>
    <w:p w14:paraId="006A2D0B" w14:textId="77777777" w:rsidR="00F94E8A" w:rsidRDefault="00F94E8A" w:rsidP="00FF6A3C">
      <w:pPr>
        <w:jc w:val="both"/>
        <w:rPr>
          <w:b/>
          <w:sz w:val="22"/>
          <w:szCs w:val="22"/>
        </w:rPr>
      </w:pPr>
    </w:p>
    <w:p w14:paraId="044EACA2" w14:textId="77777777" w:rsidR="00F94E8A" w:rsidRDefault="00F94E8A" w:rsidP="00FF6A3C">
      <w:pPr>
        <w:jc w:val="both"/>
        <w:rPr>
          <w:b/>
          <w:sz w:val="22"/>
          <w:szCs w:val="22"/>
        </w:rPr>
      </w:pPr>
    </w:p>
    <w:p w14:paraId="594167B7" w14:textId="77777777" w:rsidR="00F94E8A" w:rsidRDefault="00F94E8A" w:rsidP="00FF6A3C">
      <w:pPr>
        <w:jc w:val="both"/>
        <w:rPr>
          <w:b/>
          <w:sz w:val="22"/>
          <w:szCs w:val="22"/>
        </w:rPr>
      </w:pPr>
    </w:p>
    <w:p w14:paraId="3D34CAE7" w14:textId="77777777" w:rsidR="00FF6A3C" w:rsidRPr="00FF6A3C" w:rsidRDefault="00FF6A3C" w:rsidP="00FF6A3C">
      <w:pPr>
        <w:jc w:val="both"/>
        <w:rPr>
          <w:b/>
          <w:sz w:val="22"/>
          <w:szCs w:val="22"/>
        </w:rPr>
      </w:pPr>
      <w:r w:rsidRPr="00FF6A3C">
        <w:rPr>
          <w:b/>
          <w:sz w:val="22"/>
          <w:szCs w:val="22"/>
        </w:rPr>
        <w:t xml:space="preserve">Schválil: </w:t>
      </w:r>
      <w:r w:rsidRPr="00FF6A3C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F6A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FF6A3C">
        <w:rPr>
          <w:b/>
          <w:sz w:val="22"/>
          <w:szCs w:val="22"/>
        </w:rPr>
        <w:t>Ing. Viktor Haluza</w:t>
      </w:r>
    </w:p>
    <w:p w14:paraId="2D58DE54" w14:textId="77777777" w:rsidR="00FF6A3C" w:rsidRPr="00FF6A3C" w:rsidRDefault="00FF6A3C" w:rsidP="00FF6A3C">
      <w:pPr>
        <w:jc w:val="both"/>
        <w:rPr>
          <w:sz w:val="22"/>
          <w:szCs w:val="22"/>
        </w:rPr>
      </w:pPr>
      <w:r w:rsidRPr="00FF6A3C">
        <w:rPr>
          <w:b/>
          <w:sz w:val="22"/>
          <w:szCs w:val="22"/>
        </w:rPr>
        <w:tab/>
      </w:r>
      <w:r w:rsidRPr="00FF6A3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</w:t>
      </w:r>
      <w:r w:rsidRPr="00FF6A3C">
        <w:rPr>
          <w:b/>
          <w:sz w:val="22"/>
          <w:szCs w:val="22"/>
        </w:rPr>
        <w:t>edúci odboru energetiky</w:t>
      </w:r>
    </w:p>
    <w:p w14:paraId="45561142" w14:textId="77777777" w:rsidR="00FF6A3C" w:rsidRPr="00FF6A3C" w:rsidRDefault="00FF6A3C" w:rsidP="00FF6A3C">
      <w:pPr>
        <w:ind w:left="5664" w:firstLine="708"/>
        <w:rPr>
          <w:b/>
          <w:spacing w:val="50"/>
          <w:sz w:val="22"/>
          <w:szCs w:val="22"/>
        </w:rPr>
      </w:pPr>
      <w:r>
        <w:rPr>
          <w:b/>
          <w:spacing w:val="50"/>
          <w:sz w:val="22"/>
          <w:szCs w:val="22"/>
        </w:rPr>
        <w:t xml:space="preserve">  </w:t>
      </w:r>
      <w:proofErr w:type="spellStart"/>
      <w:r w:rsidRPr="00FF6A3C">
        <w:rPr>
          <w:b/>
          <w:spacing w:val="50"/>
          <w:sz w:val="22"/>
          <w:szCs w:val="22"/>
        </w:rPr>
        <w:t>v.r</w:t>
      </w:r>
      <w:proofErr w:type="spellEnd"/>
      <w:r w:rsidRPr="00FF6A3C">
        <w:rPr>
          <w:b/>
          <w:spacing w:val="50"/>
          <w:sz w:val="22"/>
          <w:szCs w:val="22"/>
        </w:rPr>
        <w:t>.</w:t>
      </w:r>
    </w:p>
    <w:sectPr w:rsidR="00FF6A3C" w:rsidRPr="00FF6A3C" w:rsidSect="00FC131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851" w:bottom="1134" w:left="85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1BFE" w14:textId="77777777" w:rsidR="00316D26" w:rsidRDefault="00316D26" w:rsidP="0077713D">
      <w:r>
        <w:separator/>
      </w:r>
    </w:p>
  </w:endnote>
  <w:endnote w:type="continuationSeparator" w:id="0">
    <w:p w14:paraId="27B16894" w14:textId="77777777" w:rsidR="00316D26" w:rsidRDefault="00316D26" w:rsidP="0077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993C" w14:textId="77777777" w:rsidR="00D2683C" w:rsidRDefault="00B567E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B520" w14:textId="77777777" w:rsidR="00F55C08" w:rsidRDefault="00F55C08">
    <w:r>
      <w:t>_____________________________________________________________________________________</w:t>
    </w:r>
  </w:p>
  <w:tbl>
    <w:tblPr>
      <w:tblW w:w="10417" w:type="dxa"/>
      <w:tblInd w:w="108" w:type="dxa"/>
      <w:tblLayout w:type="fixed"/>
      <w:tblLook w:val="01E0" w:firstRow="1" w:lastRow="1" w:firstColumn="1" w:lastColumn="1" w:noHBand="0" w:noVBand="0"/>
    </w:tblPr>
    <w:tblGrid>
      <w:gridCol w:w="6133"/>
      <w:gridCol w:w="12"/>
      <w:gridCol w:w="1969"/>
      <w:gridCol w:w="544"/>
      <w:gridCol w:w="16"/>
      <w:gridCol w:w="1719"/>
      <w:gridCol w:w="24"/>
    </w:tblGrid>
    <w:tr w:rsidR="00F55C08" w14:paraId="6AA6136E" w14:textId="77777777" w:rsidTr="00F55C08">
      <w:trPr>
        <w:trHeight w:val="25"/>
      </w:trPr>
      <w:tc>
        <w:tcPr>
          <w:tcW w:w="6145" w:type="dxa"/>
          <w:gridSpan w:val="2"/>
          <w:vAlign w:val="center"/>
        </w:tcPr>
        <w:p w14:paraId="70726CAE" w14:textId="77777777" w:rsidR="00F55C08" w:rsidRDefault="00F55C08">
          <w:pPr>
            <w:pStyle w:val="Pta"/>
            <w:spacing w:after="0" w:line="240" w:lineRule="auto"/>
            <w:ind w:left="-108"/>
            <w:rPr>
              <w:rFonts w:ascii="Arial" w:hAnsi="Arial" w:cs="Arial"/>
              <w:b/>
              <w:i/>
              <w:color w:val="044888"/>
              <w:sz w:val="16"/>
              <w:szCs w:val="14"/>
              <w:lang w:eastAsia="sk-SK"/>
            </w:rPr>
          </w:pPr>
          <w:r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Istrochem Reality, a.s.</w:t>
          </w:r>
          <w:r>
            <w:rPr>
              <w:rFonts w:ascii="Arial" w:hAnsi="Arial" w:cs="Arial"/>
              <w:b/>
              <w:i/>
              <w:color w:val="044888"/>
              <w:sz w:val="16"/>
              <w:szCs w:val="14"/>
              <w:lang w:eastAsia="sk-SK"/>
            </w:rPr>
            <w:t xml:space="preserve">, </w:t>
          </w:r>
          <w:r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Nobelova č. 34, 836 05 Bratislava, Slovenská republika</w:t>
          </w:r>
        </w:p>
        <w:p w14:paraId="70C04A2A" w14:textId="2555CB4F" w:rsidR="00F55C08" w:rsidRDefault="00F55C08">
          <w:pPr>
            <w:pStyle w:val="Pta"/>
            <w:spacing w:after="0" w:line="240" w:lineRule="auto"/>
            <w:ind w:left="-108"/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</w:pPr>
          <w:r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Telefón: +421 2 4951</w:t>
          </w:r>
          <w:r w:rsidR="00AA621A"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7</w:t>
          </w:r>
          <w:r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420</w:t>
          </w:r>
        </w:p>
        <w:p w14:paraId="1BEA304F" w14:textId="77777777" w:rsidR="00F55C08" w:rsidRDefault="00F55C08">
          <w:pPr>
            <w:pStyle w:val="Pta"/>
            <w:tabs>
              <w:tab w:val="right" w:pos="7797"/>
            </w:tabs>
            <w:spacing w:after="0" w:line="240" w:lineRule="auto"/>
            <w:ind w:left="-108"/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</w:pPr>
          <w:r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Bankové spojenie: Tatra banka, a.s.,</w:t>
          </w:r>
        </w:p>
        <w:p w14:paraId="024C14B4" w14:textId="77777777" w:rsidR="00F55C08" w:rsidRDefault="00F55C08">
          <w:pPr>
            <w:pStyle w:val="Pta"/>
            <w:tabs>
              <w:tab w:val="right" w:pos="7797"/>
            </w:tabs>
            <w:spacing w:after="0" w:line="240" w:lineRule="auto"/>
            <w:ind w:left="-108"/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</w:pPr>
          <w:r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IBAN: SK6611000000002625176179</w:t>
          </w:r>
        </w:p>
        <w:p w14:paraId="3BC2F43D" w14:textId="77777777" w:rsidR="00F55C08" w:rsidRDefault="00F55C08">
          <w:pPr>
            <w:pStyle w:val="Pta"/>
            <w:tabs>
              <w:tab w:val="right" w:pos="7797"/>
            </w:tabs>
            <w:spacing w:after="0" w:line="240" w:lineRule="auto"/>
            <w:ind w:left="-108"/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</w:pPr>
          <w:r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SWIFT: TATRSKBX</w:t>
          </w:r>
        </w:p>
        <w:p w14:paraId="4120A081" w14:textId="77777777" w:rsidR="00F55C08" w:rsidRDefault="00F55C08">
          <w:pPr>
            <w:pStyle w:val="Pta"/>
            <w:tabs>
              <w:tab w:val="center" w:pos="4906"/>
            </w:tabs>
            <w:spacing w:after="0" w:line="240" w:lineRule="auto"/>
            <w:ind w:left="-108"/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</w:pPr>
          <w:r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IČO: 35 797525, DIČ: 2021511822, IČ DPH: SK2021511822</w:t>
          </w:r>
        </w:p>
        <w:p w14:paraId="1BBA4544" w14:textId="77777777" w:rsidR="00F55C08" w:rsidRDefault="00F55C08">
          <w:pPr>
            <w:pStyle w:val="Pta"/>
            <w:spacing w:after="0" w:line="240" w:lineRule="auto"/>
            <w:ind w:left="-108"/>
            <w:rPr>
              <w:b/>
              <w:i/>
              <w:lang w:eastAsia="sk-SK"/>
            </w:rPr>
          </w:pPr>
          <w:r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Obchodný register: Okresný súd  Bratislava I, oddiel Sa, vložka č. 2572/B</w:t>
          </w:r>
        </w:p>
        <w:p w14:paraId="53FFF15B" w14:textId="77777777" w:rsidR="00F55C08" w:rsidRDefault="00F55C08">
          <w:pPr>
            <w:pStyle w:val="Pta"/>
            <w:spacing w:after="0" w:line="240" w:lineRule="auto"/>
            <w:ind w:left="-108"/>
            <w:rPr>
              <w:rFonts w:ascii="Arial" w:hAnsi="Arial" w:cs="Arial"/>
              <w:i/>
              <w:color w:val="044888"/>
              <w:sz w:val="14"/>
              <w:szCs w:val="14"/>
              <w:lang w:eastAsia="sk-SK"/>
            </w:rPr>
          </w:pPr>
        </w:p>
      </w:tc>
      <w:tc>
        <w:tcPr>
          <w:tcW w:w="1969" w:type="dxa"/>
        </w:tcPr>
        <w:p w14:paraId="1CDB1DFB" w14:textId="77777777" w:rsidR="00F55C08" w:rsidRDefault="00F55C08">
          <w:pPr>
            <w:pStyle w:val="Pta"/>
            <w:spacing w:after="0" w:line="240" w:lineRule="auto"/>
            <w:jc w:val="right"/>
            <w:rPr>
              <w:i/>
              <w:lang w:eastAsia="sk-SK"/>
            </w:rPr>
          </w:pPr>
        </w:p>
      </w:tc>
      <w:tc>
        <w:tcPr>
          <w:tcW w:w="2303" w:type="dxa"/>
          <w:gridSpan w:val="4"/>
        </w:tcPr>
        <w:p w14:paraId="1D19EB92" w14:textId="77777777" w:rsidR="00F55C08" w:rsidRDefault="00F55C08">
          <w:pPr>
            <w:pStyle w:val="Pta"/>
            <w:spacing w:after="0" w:line="240" w:lineRule="auto"/>
            <w:ind w:left="-108" w:right="-176"/>
            <w:rPr>
              <w:rFonts w:ascii="Arial" w:hAnsi="Arial" w:cs="Arial"/>
              <w:b/>
              <w:i/>
              <w:color w:val="C0C0C0"/>
              <w:sz w:val="16"/>
              <w:szCs w:val="16"/>
              <w:lang w:eastAsia="sk-SK"/>
            </w:rPr>
          </w:pPr>
        </w:p>
        <w:p w14:paraId="066EFB29" w14:textId="027D09A4" w:rsidR="00F55C08" w:rsidRDefault="007C79A4">
          <w:pPr>
            <w:pStyle w:val="Pta"/>
            <w:spacing w:after="0" w:line="240" w:lineRule="auto"/>
            <w:ind w:left="-108" w:right="-176"/>
            <w:rPr>
              <w:i/>
              <w:lang w:eastAsia="sk-SK"/>
            </w:rPr>
          </w:pPr>
          <w:r>
            <w:rPr>
              <w:noProof/>
            </w:rPr>
            <w:drawing>
              <wp:inline distT="0" distB="0" distL="0" distR="0" wp14:anchorId="02D4E48F" wp14:editId="26C8DAC2">
                <wp:extent cx="1325245" cy="669290"/>
                <wp:effectExtent l="0" t="0" r="8255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24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5C08" w14:paraId="2D5F0D0D" w14:textId="77777777" w:rsidTr="00F55C08">
      <w:trPr>
        <w:trHeight w:val="15"/>
      </w:trPr>
      <w:tc>
        <w:tcPr>
          <w:tcW w:w="6145" w:type="dxa"/>
          <w:gridSpan w:val="2"/>
          <w:vAlign w:val="bottom"/>
        </w:tcPr>
        <w:p w14:paraId="0044645E" w14:textId="77777777" w:rsidR="00F55C08" w:rsidRDefault="00F55C08">
          <w:pPr>
            <w:pStyle w:val="Pta"/>
            <w:spacing w:after="0" w:line="240" w:lineRule="auto"/>
            <w:rPr>
              <w:rFonts w:ascii="Arial" w:hAnsi="Arial" w:cs="Arial"/>
              <w:color w:val="044888"/>
              <w:sz w:val="16"/>
              <w:szCs w:val="16"/>
            </w:rPr>
          </w:pPr>
        </w:p>
      </w:tc>
      <w:tc>
        <w:tcPr>
          <w:tcW w:w="2529" w:type="dxa"/>
          <w:gridSpan w:val="3"/>
          <w:vAlign w:val="bottom"/>
        </w:tcPr>
        <w:p w14:paraId="5ACB11DC" w14:textId="77777777" w:rsidR="00F55C08" w:rsidRDefault="00F55C08">
          <w:pPr>
            <w:pStyle w:val="Pta"/>
            <w:spacing w:after="0" w:line="240" w:lineRule="auto"/>
            <w:jc w:val="right"/>
          </w:pPr>
        </w:p>
      </w:tc>
      <w:tc>
        <w:tcPr>
          <w:tcW w:w="1743" w:type="dxa"/>
          <w:gridSpan w:val="2"/>
          <w:vAlign w:val="center"/>
        </w:tcPr>
        <w:p w14:paraId="3B79091A" w14:textId="77777777" w:rsidR="00F55C08" w:rsidRDefault="00F55C08">
          <w:pPr>
            <w:pStyle w:val="Pta"/>
            <w:spacing w:after="0" w:line="240" w:lineRule="auto"/>
            <w:ind w:left="-108" w:right="-176"/>
            <w:jc w:val="center"/>
          </w:pPr>
        </w:p>
      </w:tc>
    </w:tr>
    <w:tr w:rsidR="00E3389A" w:rsidRPr="00417BA1" w14:paraId="72C29B77" w14:textId="77777777" w:rsidTr="00F55C08">
      <w:tblPrEx>
        <w:tblBorders>
          <w:top w:val="single" w:sz="4" w:space="0" w:color="auto"/>
        </w:tblBorders>
      </w:tblPrEx>
      <w:trPr>
        <w:gridAfter w:val="1"/>
        <w:wAfter w:w="24" w:type="dxa"/>
        <w:trHeight w:val="206"/>
      </w:trPr>
      <w:tc>
        <w:tcPr>
          <w:tcW w:w="6133" w:type="dxa"/>
          <w:vAlign w:val="bottom"/>
        </w:tcPr>
        <w:p w14:paraId="32848710" w14:textId="77777777" w:rsidR="00870AB5" w:rsidRPr="006951EC" w:rsidRDefault="00870AB5" w:rsidP="006951EC">
          <w:pPr>
            <w:pStyle w:val="Pta"/>
            <w:spacing w:after="0" w:line="240" w:lineRule="auto"/>
            <w:ind w:left="-108"/>
            <w:rPr>
              <w:rFonts w:ascii="Arial" w:hAnsi="Arial" w:cs="Arial"/>
              <w:color w:val="044888"/>
              <w:sz w:val="16"/>
              <w:szCs w:val="16"/>
            </w:rPr>
          </w:pPr>
        </w:p>
      </w:tc>
      <w:tc>
        <w:tcPr>
          <w:tcW w:w="2525" w:type="dxa"/>
          <w:gridSpan w:val="3"/>
          <w:vAlign w:val="bottom"/>
        </w:tcPr>
        <w:p w14:paraId="213E3466" w14:textId="77777777" w:rsidR="00E3389A" w:rsidRDefault="00E3389A" w:rsidP="00417BA1">
          <w:pPr>
            <w:pStyle w:val="Pta"/>
            <w:spacing w:after="0"/>
            <w:jc w:val="right"/>
          </w:pPr>
        </w:p>
      </w:tc>
      <w:tc>
        <w:tcPr>
          <w:tcW w:w="1735" w:type="dxa"/>
          <w:gridSpan w:val="2"/>
          <w:vAlign w:val="center"/>
        </w:tcPr>
        <w:p w14:paraId="6A6D00BF" w14:textId="77777777" w:rsidR="00E3389A" w:rsidRDefault="00E3389A" w:rsidP="00870AB5">
          <w:pPr>
            <w:pStyle w:val="Pta"/>
            <w:spacing w:after="0"/>
            <w:ind w:left="-108" w:right="-176"/>
            <w:jc w:val="center"/>
          </w:pPr>
        </w:p>
      </w:tc>
    </w:tr>
  </w:tbl>
  <w:p w14:paraId="2ED31CA4" w14:textId="77777777" w:rsidR="00E3389A" w:rsidRPr="006951EC" w:rsidRDefault="00E3389A" w:rsidP="006951EC">
    <w:pPr>
      <w:pStyle w:val="Pt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3A90" w14:textId="77777777" w:rsidR="00316D26" w:rsidRDefault="00316D26" w:rsidP="0077713D">
      <w:r>
        <w:separator/>
      </w:r>
    </w:p>
  </w:footnote>
  <w:footnote w:type="continuationSeparator" w:id="0">
    <w:p w14:paraId="6E06B6A8" w14:textId="77777777" w:rsidR="00316D26" w:rsidRDefault="00316D26" w:rsidP="0077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F6DC" w14:textId="77777777" w:rsidR="00D2683C" w:rsidRDefault="00B567E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CFB1" w14:textId="58DFF0DD" w:rsidR="00E3389A" w:rsidRPr="00870AB5" w:rsidRDefault="000633BD" w:rsidP="00AE6940">
    <w:pPr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867EBA" wp14:editId="4DB847E3">
          <wp:extent cx="1194435" cy="539115"/>
          <wp:effectExtent l="0" t="0" r="5715" b="0"/>
          <wp:docPr id="1" name="Obrázok 1" descr="ISTROCHEM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ROCHEM_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940">
      <w:t xml:space="preserve">                                        </w:t>
    </w:r>
    <w:r w:rsidR="00AE6940">
      <w:rPr>
        <w:rFonts w:ascii="Arial" w:hAnsi="Arial" w:cs="Arial"/>
        <w:color w:val="0000FF"/>
      </w:rPr>
      <w:t>CE</w:t>
    </w:r>
    <w:r w:rsidR="00870AB5">
      <w:rPr>
        <w:rFonts w:ascii="Arial" w:hAnsi="Arial" w:cs="Arial"/>
        <w:color w:val="0000FF"/>
      </w:rPr>
      <w:t>NNÍK</w:t>
    </w:r>
    <w:r w:rsidR="00A92283">
      <w:rPr>
        <w:rFonts w:ascii="Arial" w:hAnsi="Arial" w:cs="Arial"/>
        <w:color w:val="0000FF"/>
      </w:rPr>
      <w:t xml:space="preserve"> 2024</w:t>
    </w:r>
  </w:p>
  <w:p w14:paraId="19A3868E" w14:textId="77777777" w:rsidR="00870AB5" w:rsidRPr="008F455A" w:rsidRDefault="00870AB5" w:rsidP="00427119">
    <w:pPr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t xml:space="preserve">dodávky </w:t>
    </w:r>
    <w:r w:rsidR="00111CE5">
      <w:rPr>
        <w:rFonts w:ascii="Arial" w:hAnsi="Arial" w:cs="Arial"/>
        <w:color w:val="0000FF"/>
      </w:rPr>
      <w:t xml:space="preserve">a distribúcie </w:t>
    </w:r>
    <w:r w:rsidR="00964C68">
      <w:rPr>
        <w:rFonts w:ascii="Arial" w:hAnsi="Arial" w:cs="Arial"/>
        <w:color w:val="0000FF"/>
      </w:rPr>
      <w:t>elektriny pre odbern</w:t>
    </w:r>
    <w:r w:rsidR="00427119">
      <w:rPr>
        <w:rFonts w:ascii="Arial" w:hAnsi="Arial" w:cs="Arial"/>
        <w:color w:val="0000FF"/>
      </w:rPr>
      <w:t>é miesta – Malé podniky.</w:t>
    </w:r>
  </w:p>
  <w:p w14:paraId="316DB37A" w14:textId="77777777" w:rsidR="00870AB5" w:rsidRPr="00870AB5" w:rsidRDefault="00870AB5" w:rsidP="003C6439">
    <w:pPr>
      <w:pStyle w:val="Hlavika"/>
      <w:rPr>
        <w:sz w:val="8"/>
        <w:szCs w:val="8"/>
      </w:rPr>
    </w:pPr>
    <w:r>
      <w:rPr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B2D"/>
    <w:multiLevelType w:val="hybridMultilevel"/>
    <w:tmpl w:val="1D9E9A10"/>
    <w:lvl w:ilvl="0" w:tplc="B74A465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4781724"/>
    <w:multiLevelType w:val="hybridMultilevel"/>
    <w:tmpl w:val="DF3C9F00"/>
    <w:lvl w:ilvl="0" w:tplc="A7003AE6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0731E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3" w15:restartNumberingAfterBreak="0">
    <w:nsid w:val="0CC043C1"/>
    <w:multiLevelType w:val="multilevel"/>
    <w:tmpl w:val="1FE4F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F166FE0"/>
    <w:multiLevelType w:val="hybridMultilevel"/>
    <w:tmpl w:val="0D8050C0"/>
    <w:lvl w:ilvl="0" w:tplc="E6142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D6E14"/>
    <w:multiLevelType w:val="hybridMultilevel"/>
    <w:tmpl w:val="92541B34"/>
    <w:lvl w:ilvl="0" w:tplc="25D4B596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0"/>
      </w:rPr>
    </w:lvl>
    <w:lvl w:ilvl="1" w:tplc="91026B74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F427E9E"/>
    <w:multiLevelType w:val="multilevel"/>
    <w:tmpl w:val="C7407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31C46"/>
    <w:multiLevelType w:val="multilevel"/>
    <w:tmpl w:val="AFE205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0E2E17"/>
    <w:multiLevelType w:val="hybridMultilevel"/>
    <w:tmpl w:val="711CA176"/>
    <w:lvl w:ilvl="0" w:tplc="F6C2F4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18C617C7"/>
    <w:multiLevelType w:val="multilevel"/>
    <w:tmpl w:val="606A20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606703"/>
    <w:multiLevelType w:val="hybridMultilevel"/>
    <w:tmpl w:val="7B7CDFC4"/>
    <w:lvl w:ilvl="0" w:tplc="E87A1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62648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2" w15:restartNumberingAfterBreak="0">
    <w:nsid w:val="29BA7FCE"/>
    <w:multiLevelType w:val="hybridMultilevel"/>
    <w:tmpl w:val="DBBC35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F23D5"/>
    <w:multiLevelType w:val="hybridMultilevel"/>
    <w:tmpl w:val="80C6C504"/>
    <w:lvl w:ilvl="0" w:tplc="D30AA3D4">
      <w:start w:val="1"/>
      <w:numFmt w:val="decimal"/>
      <w:lvlText w:val="%1)"/>
      <w:lvlJc w:val="left"/>
      <w:pPr>
        <w:tabs>
          <w:tab w:val="num" w:pos="1079"/>
        </w:tabs>
        <w:ind w:left="107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B1FAE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5" w15:restartNumberingAfterBreak="0">
    <w:nsid w:val="313E56BB"/>
    <w:multiLevelType w:val="multilevel"/>
    <w:tmpl w:val="566A7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16" w15:restartNumberingAfterBreak="0">
    <w:nsid w:val="35507328"/>
    <w:multiLevelType w:val="singleLevel"/>
    <w:tmpl w:val="887C83D6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  <w:b/>
        <w:i w:val="0"/>
        <w:color w:val="auto"/>
        <w:sz w:val="20"/>
      </w:rPr>
    </w:lvl>
  </w:abstractNum>
  <w:abstractNum w:abstractNumId="17" w15:restartNumberingAfterBreak="0">
    <w:nsid w:val="403F6CB9"/>
    <w:multiLevelType w:val="hybridMultilevel"/>
    <w:tmpl w:val="3300E320"/>
    <w:lvl w:ilvl="0" w:tplc="3EA0E27E">
      <w:start w:val="5"/>
      <w:numFmt w:val="lowerLetter"/>
      <w:lvlText w:val="%1)"/>
      <w:lvlJc w:val="left"/>
      <w:pPr>
        <w:tabs>
          <w:tab w:val="num" w:pos="2696"/>
        </w:tabs>
        <w:ind w:left="2696" w:hanging="360"/>
      </w:pPr>
      <w:rPr>
        <w:rFonts w:hint="default"/>
        <w:b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820BF3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9" w15:restartNumberingAfterBreak="0">
    <w:nsid w:val="414E7DD3"/>
    <w:multiLevelType w:val="hybridMultilevel"/>
    <w:tmpl w:val="22A0C7D6"/>
    <w:lvl w:ilvl="0" w:tplc="9724EE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44553253"/>
    <w:multiLevelType w:val="hybridMultilevel"/>
    <w:tmpl w:val="99607A8E"/>
    <w:lvl w:ilvl="0" w:tplc="A2D2D022">
      <w:start w:val="7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C60BE"/>
    <w:multiLevelType w:val="hybridMultilevel"/>
    <w:tmpl w:val="145081BC"/>
    <w:lvl w:ilvl="0" w:tplc="A3D471F0">
      <w:start w:val="1"/>
      <w:numFmt w:val="lowerLetter"/>
      <w:lvlText w:val="%1)"/>
      <w:lvlJc w:val="left"/>
      <w:pPr>
        <w:ind w:left="-49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46B25E3C"/>
    <w:multiLevelType w:val="hybridMultilevel"/>
    <w:tmpl w:val="77BCFD86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5944834">
      <w:start w:val="3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  <w:b/>
        <w:i w:val="0"/>
        <w:color w:val="auto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Ganyme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Ganyme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2B4298"/>
    <w:multiLevelType w:val="hybridMultilevel"/>
    <w:tmpl w:val="73D2B58E"/>
    <w:lvl w:ilvl="0" w:tplc="5792D282">
      <w:start w:val="1"/>
      <w:numFmt w:val="decimal"/>
      <w:lvlText w:val="%1)"/>
      <w:lvlJc w:val="left"/>
      <w:pPr>
        <w:tabs>
          <w:tab w:val="num" w:pos="2509"/>
        </w:tabs>
        <w:ind w:left="2509" w:hanging="360"/>
      </w:pPr>
      <w:rPr>
        <w:rFonts w:ascii="Arial" w:hAnsi="Arial" w:hint="default"/>
        <w:b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BDE530E"/>
    <w:multiLevelType w:val="multilevel"/>
    <w:tmpl w:val="AC54AE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2E496E"/>
    <w:multiLevelType w:val="hybridMultilevel"/>
    <w:tmpl w:val="2CE47B76"/>
    <w:lvl w:ilvl="0" w:tplc="FFFFFFFF">
      <w:start w:val="1"/>
      <w:numFmt w:val="decimal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91A02D0C">
      <w:start w:val="2"/>
      <w:numFmt w:val="upperLetter"/>
      <w:lvlText w:val="%2)"/>
      <w:lvlJc w:val="left"/>
      <w:pPr>
        <w:tabs>
          <w:tab w:val="num" w:pos="1799"/>
        </w:tabs>
        <w:ind w:left="1799" w:hanging="360"/>
      </w:pPr>
      <w:rPr>
        <w:rFonts w:hint="default"/>
        <w:b/>
      </w:rPr>
    </w:lvl>
    <w:lvl w:ilvl="2" w:tplc="FB78F7CE">
      <w:start w:val="1"/>
      <w:numFmt w:val="lowerLetter"/>
      <w:lvlText w:val="%3)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6" w15:restartNumberingAfterBreak="0">
    <w:nsid w:val="4EDB6D54"/>
    <w:multiLevelType w:val="multilevel"/>
    <w:tmpl w:val="437A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</w:rPr>
    </w:lvl>
    <w:lvl w:ilvl="3">
      <w:start w:val="1"/>
      <w:numFmt w:val="bullet"/>
      <w:lvlText w:val="▪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1C36EF8"/>
    <w:multiLevelType w:val="hybridMultilevel"/>
    <w:tmpl w:val="10B405B0"/>
    <w:lvl w:ilvl="0" w:tplc="3A343596">
      <w:start w:val="6"/>
      <w:numFmt w:val="bullet"/>
      <w:lvlText w:val="-"/>
      <w:lvlJc w:val="left"/>
      <w:pPr>
        <w:ind w:left="-13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54811E86"/>
    <w:multiLevelType w:val="multilevel"/>
    <w:tmpl w:val="C7CC50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</w:abstractNum>
  <w:abstractNum w:abstractNumId="29" w15:restartNumberingAfterBreak="0">
    <w:nsid w:val="590A14AA"/>
    <w:multiLevelType w:val="hybridMultilevel"/>
    <w:tmpl w:val="D8549A7C"/>
    <w:lvl w:ilvl="0" w:tplc="041B000F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54E24C0"/>
    <w:multiLevelType w:val="hybridMultilevel"/>
    <w:tmpl w:val="2ADC8ACE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BBF492C"/>
    <w:multiLevelType w:val="hybridMultilevel"/>
    <w:tmpl w:val="A1802B88"/>
    <w:lvl w:ilvl="0" w:tplc="9724EE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4260DC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33" w15:restartNumberingAfterBreak="0">
    <w:nsid w:val="6C65349D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34" w15:restartNumberingAfterBreak="0">
    <w:nsid w:val="6DEF290F"/>
    <w:multiLevelType w:val="multilevel"/>
    <w:tmpl w:val="1F961B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267C92"/>
    <w:multiLevelType w:val="hybridMultilevel"/>
    <w:tmpl w:val="923CB562"/>
    <w:lvl w:ilvl="0" w:tplc="EBDCD9C8">
      <w:start w:val="1"/>
      <w:numFmt w:val="decimal"/>
      <w:lvlText w:val="%1)"/>
      <w:lvlJc w:val="left"/>
      <w:pPr>
        <w:tabs>
          <w:tab w:val="num" w:pos="3938"/>
        </w:tabs>
        <w:ind w:left="3938" w:hanging="360"/>
      </w:pPr>
      <w:rPr>
        <w:rFonts w:ascii="Arial" w:hAnsi="Arial" w:hint="default"/>
        <w:b/>
        <w:i w:val="0"/>
        <w:sz w:val="20"/>
      </w:rPr>
    </w:lvl>
    <w:lvl w:ilvl="1" w:tplc="5792D282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ascii="Arial" w:hAnsi="Arial"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55F1A90"/>
    <w:multiLevelType w:val="multilevel"/>
    <w:tmpl w:val="887C84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7" w15:restartNumberingAfterBreak="0">
    <w:nsid w:val="76E7405D"/>
    <w:multiLevelType w:val="hybridMultilevel"/>
    <w:tmpl w:val="60900D7A"/>
    <w:lvl w:ilvl="0" w:tplc="B0EA93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766C8E"/>
    <w:multiLevelType w:val="hybridMultilevel"/>
    <w:tmpl w:val="83142B76"/>
    <w:lvl w:ilvl="0" w:tplc="FFFFFFFF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ABD74D7"/>
    <w:multiLevelType w:val="multilevel"/>
    <w:tmpl w:val="3A24C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40" w15:restartNumberingAfterBreak="0">
    <w:nsid w:val="7B98569A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num w:numId="1" w16cid:durableId="1092820333">
    <w:abstractNumId w:val="8"/>
  </w:num>
  <w:num w:numId="2" w16cid:durableId="745107340">
    <w:abstractNumId w:val="0"/>
  </w:num>
  <w:num w:numId="3" w16cid:durableId="1439593800">
    <w:abstractNumId w:val="27"/>
  </w:num>
  <w:num w:numId="4" w16cid:durableId="671760620">
    <w:abstractNumId w:val="37"/>
  </w:num>
  <w:num w:numId="5" w16cid:durableId="1813714387">
    <w:abstractNumId w:val="12"/>
  </w:num>
  <w:num w:numId="6" w16cid:durableId="2060399060">
    <w:abstractNumId w:val="39"/>
  </w:num>
  <w:num w:numId="7" w16cid:durableId="927691570">
    <w:abstractNumId w:val="15"/>
  </w:num>
  <w:num w:numId="8" w16cid:durableId="1957521385">
    <w:abstractNumId w:val="21"/>
  </w:num>
  <w:num w:numId="9" w16cid:durableId="1394545450">
    <w:abstractNumId w:val="34"/>
  </w:num>
  <w:num w:numId="10" w16cid:durableId="1175925228">
    <w:abstractNumId w:val="24"/>
  </w:num>
  <w:num w:numId="11" w16cid:durableId="1429234172">
    <w:abstractNumId w:val="19"/>
  </w:num>
  <w:num w:numId="12" w16cid:durableId="622614671">
    <w:abstractNumId w:val="7"/>
  </w:num>
  <w:num w:numId="13" w16cid:durableId="1349066702">
    <w:abstractNumId w:val="9"/>
  </w:num>
  <w:num w:numId="14" w16cid:durableId="2068987269">
    <w:abstractNumId w:val="16"/>
  </w:num>
  <w:num w:numId="15" w16cid:durableId="1321497523">
    <w:abstractNumId w:val="25"/>
  </w:num>
  <w:num w:numId="16" w16cid:durableId="733086968">
    <w:abstractNumId w:val="1"/>
  </w:num>
  <w:num w:numId="17" w16cid:durableId="2089766080">
    <w:abstractNumId w:val="30"/>
  </w:num>
  <w:num w:numId="18" w16cid:durableId="1993289518">
    <w:abstractNumId w:val="22"/>
  </w:num>
  <w:num w:numId="19" w16cid:durableId="1560940087">
    <w:abstractNumId w:val="28"/>
  </w:num>
  <w:num w:numId="20" w16cid:durableId="1524051338">
    <w:abstractNumId w:val="17"/>
  </w:num>
  <w:num w:numId="21" w16cid:durableId="216741555">
    <w:abstractNumId w:val="31"/>
  </w:num>
  <w:num w:numId="22" w16cid:durableId="553851353">
    <w:abstractNumId w:val="13"/>
  </w:num>
  <w:num w:numId="23" w16cid:durableId="111097435">
    <w:abstractNumId w:val="5"/>
  </w:num>
  <w:num w:numId="24" w16cid:durableId="1964115867">
    <w:abstractNumId w:val="35"/>
  </w:num>
  <w:num w:numId="25" w16cid:durableId="1967273980">
    <w:abstractNumId w:val="20"/>
  </w:num>
  <w:num w:numId="26" w16cid:durableId="1539927273">
    <w:abstractNumId w:val="23"/>
  </w:num>
  <w:num w:numId="27" w16cid:durableId="2137943526">
    <w:abstractNumId w:val="6"/>
  </w:num>
  <w:num w:numId="28" w16cid:durableId="330446248">
    <w:abstractNumId w:val="3"/>
  </w:num>
  <w:num w:numId="29" w16cid:durableId="883518053">
    <w:abstractNumId w:val="36"/>
  </w:num>
  <w:num w:numId="30" w16cid:durableId="1140419817">
    <w:abstractNumId w:val="14"/>
  </w:num>
  <w:num w:numId="31" w16cid:durableId="416248766">
    <w:abstractNumId w:val="38"/>
  </w:num>
  <w:num w:numId="32" w16cid:durableId="468937977">
    <w:abstractNumId w:val="29"/>
  </w:num>
  <w:num w:numId="33" w16cid:durableId="122041029">
    <w:abstractNumId w:val="40"/>
  </w:num>
  <w:num w:numId="34" w16cid:durableId="1197622671">
    <w:abstractNumId w:val="18"/>
  </w:num>
  <w:num w:numId="35" w16cid:durableId="469250011">
    <w:abstractNumId w:val="26"/>
  </w:num>
  <w:num w:numId="36" w16cid:durableId="1081606288">
    <w:abstractNumId w:val="11"/>
  </w:num>
  <w:num w:numId="37" w16cid:durableId="652177223">
    <w:abstractNumId w:val="2"/>
  </w:num>
  <w:num w:numId="38" w16cid:durableId="1797480310">
    <w:abstractNumId w:val="33"/>
  </w:num>
  <w:num w:numId="39" w16cid:durableId="2084139307">
    <w:abstractNumId w:val="32"/>
  </w:num>
  <w:num w:numId="40" w16cid:durableId="1789466862">
    <w:abstractNumId w:val="10"/>
  </w:num>
  <w:num w:numId="41" w16cid:durableId="1557818522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FF"/>
    <w:rsid w:val="0000555E"/>
    <w:rsid w:val="00024D6F"/>
    <w:rsid w:val="00051852"/>
    <w:rsid w:val="000633BD"/>
    <w:rsid w:val="0007562B"/>
    <w:rsid w:val="00092310"/>
    <w:rsid w:val="000C3B6C"/>
    <w:rsid w:val="000E2194"/>
    <w:rsid w:val="00101D5C"/>
    <w:rsid w:val="00110A13"/>
    <w:rsid w:val="00111CE5"/>
    <w:rsid w:val="00113AFF"/>
    <w:rsid w:val="00131D1E"/>
    <w:rsid w:val="00151D51"/>
    <w:rsid w:val="00157F88"/>
    <w:rsid w:val="001640AA"/>
    <w:rsid w:val="00190461"/>
    <w:rsid w:val="00190AAD"/>
    <w:rsid w:val="001B77D2"/>
    <w:rsid w:val="001E673A"/>
    <w:rsid w:val="001F1BD7"/>
    <w:rsid w:val="00210884"/>
    <w:rsid w:val="002426B4"/>
    <w:rsid w:val="002436F6"/>
    <w:rsid w:val="002442FD"/>
    <w:rsid w:val="00263304"/>
    <w:rsid w:val="00263B30"/>
    <w:rsid w:val="002662D8"/>
    <w:rsid w:val="00267286"/>
    <w:rsid w:val="00281D50"/>
    <w:rsid w:val="0029144D"/>
    <w:rsid w:val="0029229B"/>
    <w:rsid w:val="002B32A3"/>
    <w:rsid w:val="002B4C3E"/>
    <w:rsid w:val="002B5B94"/>
    <w:rsid w:val="002B7622"/>
    <w:rsid w:val="002C2405"/>
    <w:rsid w:val="002C29ED"/>
    <w:rsid w:val="002D452B"/>
    <w:rsid w:val="002D68DD"/>
    <w:rsid w:val="002F1285"/>
    <w:rsid w:val="002F3AEB"/>
    <w:rsid w:val="002F72A7"/>
    <w:rsid w:val="00304034"/>
    <w:rsid w:val="00304773"/>
    <w:rsid w:val="00311AA4"/>
    <w:rsid w:val="00316D26"/>
    <w:rsid w:val="00323452"/>
    <w:rsid w:val="00353D84"/>
    <w:rsid w:val="003715D4"/>
    <w:rsid w:val="003771DE"/>
    <w:rsid w:val="003878A6"/>
    <w:rsid w:val="00390A52"/>
    <w:rsid w:val="00391379"/>
    <w:rsid w:val="003A6C68"/>
    <w:rsid w:val="003A7E20"/>
    <w:rsid w:val="003C027C"/>
    <w:rsid w:val="003C6439"/>
    <w:rsid w:val="003C7318"/>
    <w:rsid w:val="003D0651"/>
    <w:rsid w:val="004124D7"/>
    <w:rsid w:val="00417BA1"/>
    <w:rsid w:val="00427119"/>
    <w:rsid w:val="004316DC"/>
    <w:rsid w:val="0043291C"/>
    <w:rsid w:val="004471C9"/>
    <w:rsid w:val="00453516"/>
    <w:rsid w:val="004771A6"/>
    <w:rsid w:val="004947CB"/>
    <w:rsid w:val="004A632A"/>
    <w:rsid w:val="004D707D"/>
    <w:rsid w:val="004E76B0"/>
    <w:rsid w:val="004F093F"/>
    <w:rsid w:val="005020BD"/>
    <w:rsid w:val="005035DC"/>
    <w:rsid w:val="0051232D"/>
    <w:rsid w:val="00524607"/>
    <w:rsid w:val="005329F0"/>
    <w:rsid w:val="005813B8"/>
    <w:rsid w:val="005824E0"/>
    <w:rsid w:val="005A3391"/>
    <w:rsid w:val="005C75E3"/>
    <w:rsid w:val="005D2D93"/>
    <w:rsid w:val="005D5056"/>
    <w:rsid w:val="005E0296"/>
    <w:rsid w:val="005E1C4B"/>
    <w:rsid w:val="005E2C07"/>
    <w:rsid w:val="006044CF"/>
    <w:rsid w:val="006058A9"/>
    <w:rsid w:val="00612E9D"/>
    <w:rsid w:val="006141B6"/>
    <w:rsid w:val="00630C39"/>
    <w:rsid w:val="0063762C"/>
    <w:rsid w:val="00643EE2"/>
    <w:rsid w:val="00645DC3"/>
    <w:rsid w:val="00656EBE"/>
    <w:rsid w:val="00657484"/>
    <w:rsid w:val="00670869"/>
    <w:rsid w:val="00673CE1"/>
    <w:rsid w:val="006830C3"/>
    <w:rsid w:val="006951EC"/>
    <w:rsid w:val="006C0A37"/>
    <w:rsid w:val="006E1217"/>
    <w:rsid w:val="0071045D"/>
    <w:rsid w:val="00711BF0"/>
    <w:rsid w:val="007307B7"/>
    <w:rsid w:val="00743980"/>
    <w:rsid w:val="00757CC4"/>
    <w:rsid w:val="00766F23"/>
    <w:rsid w:val="0077713D"/>
    <w:rsid w:val="007B4CFD"/>
    <w:rsid w:val="007C79A4"/>
    <w:rsid w:val="007D0FBF"/>
    <w:rsid w:val="007E22E1"/>
    <w:rsid w:val="007F3F54"/>
    <w:rsid w:val="007F5776"/>
    <w:rsid w:val="008175D5"/>
    <w:rsid w:val="00834D1B"/>
    <w:rsid w:val="00835880"/>
    <w:rsid w:val="0084728F"/>
    <w:rsid w:val="00853C13"/>
    <w:rsid w:val="00865A46"/>
    <w:rsid w:val="00870AB5"/>
    <w:rsid w:val="00876E5F"/>
    <w:rsid w:val="008818EE"/>
    <w:rsid w:val="008820F0"/>
    <w:rsid w:val="008A5BF9"/>
    <w:rsid w:val="008D13BD"/>
    <w:rsid w:val="008D1912"/>
    <w:rsid w:val="008F1361"/>
    <w:rsid w:val="008F6265"/>
    <w:rsid w:val="0090647D"/>
    <w:rsid w:val="009212E9"/>
    <w:rsid w:val="00952419"/>
    <w:rsid w:val="00956DFB"/>
    <w:rsid w:val="00964C68"/>
    <w:rsid w:val="00966666"/>
    <w:rsid w:val="0098095B"/>
    <w:rsid w:val="00990392"/>
    <w:rsid w:val="0099134E"/>
    <w:rsid w:val="009A1BF1"/>
    <w:rsid w:val="009C5622"/>
    <w:rsid w:val="009D2B7F"/>
    <w:rsid w:val="009F280A"/>
    <w:rsid w:val="009F2FA8"/>
    <w:rsid w:val="00A12670"/>
    <w:rsid w:val="00A2565F"/>
    <w:rsid w:val="00A37D3B"/>
    <w:rsid w:val="00A45206"/>
    <w:rsid w:val="00A61E81"/>
    <w:rsid w:val="00A71A80"/>
    <w:rsid w:val="00A726CB"/>
    <w:rsid w:val="00A77316"/>
    <w:rsid w:val="00A77C0B"/>
    <w:rsid w:val="00A92283"/>
    <w:rsid w:val="00A952AC"/>
    <w:rsid w:val="00AA5238"/>
    <w:rsid w:val="00AA621A"/>
    <w:rsid w:val="00AC066E"/>
    <w:rsid w:val="00AD38F8"/>
    <w:rsid w:val="00AD6770"/>
    <w:rsid w:val="00AE44E5"/>
    <w:rsid w:val="00AE6940"/>
    <w:rsid w:val="00AF57A7"/>
    <w:rsid w:val="00B0770D"/>
    <w:rsid w:val="00B3289B"/>
    <w:rsid w:val="00B3420B"/>
    <w:rsid w:val="00B502A0"/>
    <w:rsid w:val="00B52402"/>
    <w:rsid w:val="00B567E6"/>
    <w:rsid w:val="00B85BCC"/>
    <w:rsid w:val="00BA2A7E"/>
    <w:rsid w:val="00BA662C"/>
    <w:rsid w:val="00BA66F2"/>
    <w:rsid w:val="00BA7623"/>
    <w:rsid w:val="00BA78C8"/>
    <w:rsid w:val="00BC045C"/>
    <w:rsid w:val="00BC3945"/>
    <w:rsid w:val="00BC4647"/>
    <w:rsid w:val="00BE7024"/>
    <w:rsid w:val="00BF5EDB"/>
    <w:rsid w:val="00C0375D"/>
    <w:rsid w:val="00C1051C"/>
    <w:rsid w:val="00C149F7"/>
    <w:rsid w:val="00C21AB6"/>
    <w:rsid w:val="00C2450E"/>
    <w:rsid w:val="00C35947"/>
    <w:rsid w:val="00C36742"/>
    <w:rsid w:val="00C46241"/>
    <w:rsid w:val="00C54CA2"/>
    <w:rsid w:val="00C6107A"/>
    <w:rsid w:val="00C649B2"/>
    <w:rsid w:val="00C86AB1"/>
    <w:rsid w:val="00C965F2"/>
    <w:rsid w:val="00CB0B9A"/>
    <w:rsid w:val="00CD0826"/>
    <w:rsid w:val="00CD643D"/>
    <w:rsid w:val="00D034FF"/>
    <w:rsid w:val="00D1001B"/>
    <w:rsid w:val="00D24EA1"/>
    <w:rsid w:val="00D2683C"/>
    <w:rsid w:val="00D37CF9"/>
    <w:rsid w:val="00D70B82"/>
    <w:rsid w:val="00D74AAF"/>
    <w:rsid w:val="00D9266F"/>
    <w:rsid w:val="00DA24CB"/>
    <w:rsid w:val="00DA4150"/>
    <w:rsid w:val="00DC0C5F"/>
    <w:rsid w:val="00DD1CF2"/>
    <w:rsid w:val="00E20CE8"/>
    <w:rsid w:val="00E32F25"/>
    <w:rsid w:val="00E3389A"/>
    <w:rsid w:val="00E43927"/>
    <w:rsid w:val="00E55553"/>
    <w:rsid w:val="00E60981"/>
    <w:rsid w:val="00E7333E"/>
    <w:rsid w:val="00E842E3"/>
    <w:rsid w:val="00E8704C"/>
    <w:rsid w:val="00E96A10"/>
    <w:rsid w:val="00EC6927"/>
    <w:rsid w:val="00EE6345"/>
    <w:rsid w:val="00EF592E"/>
    <w:rsid w:val="00F01DED"/>
    <w:rsid w:val="00F07AA6"/>
    <w:rsid w:val="00F2285F"/>
    <w:rsid w:val="00F23493"/>
    <w:rsid w:val="00F45376"/>
    <w:rsid w:val="00F50775"/>
    <w:rsid w:val="00F5154F"/>
    <w:rsid w:val="00F55C08"/>
    <w:rsid w:val="00F94E8A"/>
    <w:rsid w:val="00FA3448"/>
    <w:rsid w:val="00FA7F3B"/>
    <w:rsid w:val="00FB5F08"/>
    <w:rsid w:val="00FB7155"/>
    <w:rsid w:val="00FC131A"/>
    <w:rsid w:val="00FD2051"/>
    <w:rsid w:val="00FD5444"/>
    <w:rsid w:val="00FE14C5"/>
    <w:rsid w:val="00FF0C96"/>
    <w:rsid w:val="00FF5C8B"/>
    <w:rsid w:val="00FF6881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82E13"/>
  <w15:docId w15:val="{384F0ABB-DE57-4E71-AA58-01600F8C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4728F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dpis4">
    <w:name w:val="heading 4"/>
    <w:basedOn w:val="Normlny"/>
    <w:next w:val="Normlny"/>
    <w:link w:val="Nadpis4Char"/>
    <w:qFormat/>
    <w:rsid w:val="007F57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7713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77713D"/>
    <w:rPr>
      <w:rFonts w:ascii="Calibri" w:eastAsia="Times New Roman" w:hAnsi="Calibri"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777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713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771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7713D"/>
    <w:rPr>
      <w:sz w:val="24"/>
      <w:szCs w:val="24"/>
    </w:rPr>
  </w:style>
  <w:style w:type="character" w:styleId="Hypertextovprepojenie">
    <w:name w:val="Hyperlink"/>
    <w:rsid w:val="009F280A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rsid w:val="00643EE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643EE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4728F"/>
    <w:rPr>
      <w:rFonts w:ascii="Arial" w:hAnsi="Arial"/>
      <w:b/>
    </w:rPr>
  </w:style>
  <w:style w:type="paragraph" w:styleId="Nzov">
    <w:name w:val="Title"/>
    <w:basedOn w:val="Normlny"/>
    <w:link w:val="NzovChar"/>
    <w:qFormat/>
    <w:rsid w:val="0084728F"/>
    <w:pPr>
      <w:spacing w:before="120" w:line="240" w:lineRule="atLeast"/>
      <w:jc w:val="center"/>
    </w:pPr>
    <w:rPr>
      <w:b/>
      <w:spacing w:val="40"/>
      <w:sz w:val="40"/>
      <w:szCs w:val="20"/>
    </w:rPr>
  </w:style>
  <w:style w:type="character" w:customStyle="1" w:styleId="NzovChar">
    <w:name w:val="Názov Char"/>
    <w:link w:val="Nzov"/>
    <w:rsid w:val="0084728F"/>
    <w:rPr>
      <w:b/>
      <w:spacing w:val="40"/>
      <w:sz w:val="40"/>
    </w:rPr>
  </w:style>
  <w:style w:type="paragraph" w:styleId="Zkladntext">
    <w:name w:val="Body Text"/>
    <w:basedOn w:val="Normlny"/>
    <w:link w:val="ZkladntextChar"/>
    <w:rsid w:val="0084728F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link w:val="Zkladntext"/>
    <w:rsid w:val="0084728F"/>
    <w:rPr>
      <w:rFonts w:ascii="Arial" w:hAnsi="Arial"/>
    </w:rPr>
  </w:style>
  <w:style w:type="character" w:customStyle="1" w:styleId="ra">
    <w:name w:val="ra"/>
    <w:basedOn w:val="Predvolenpsmoodseku"/>
    <w:rsid w:val="0084728F"/>
  </w:style>
  <w:style w:type="paragraph" w:styleId="Odsekzoznamu">
    <w:name w:val="List Paragraph"/>
    <w:basedOn w:val="Normlny"/>
    <w:uiPriority w:val="34"/>
    <w:qFormat/>
    <w:rsid w:val="00956DFB"/>
    <w:pPr>
      <w:ind w:left="708"/>
    </w:pPr>
  </w:style>
  <w:style w:type="character" w:customStyle="1" w:styleId="Nadpis4Char">
    <w:name w:val="Nadpis 4 Char"/>
    <w:link w:val="Nadpis4"/>
    <w:semiHidden/>
    <w:rsid w:val="007F5776"/>
    <w:rPr>
      <w:rFonts w:ascii="Calibri" w:eastAsia="Times New Roman" w:hAnsi="Calibri" w:cs="Times New Roman"/>
      <w:b/>
      <w:bCs/>
      <w:sz w:val="28"/>
      <w:szCs w:val="28"/>
    </w:rPr>
  </w:style>
  <w:style w:type="table" w:styleId="Mriekatabuky">
    <w:name w:val="Table Grid"/>
    <w:basedOn w:val="Normlnatabuka"/>
    <w:rsid w:val="003C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FD2051"/>
  </w:style>
  <w:style w:type="paragraph" w:customStyle="1" w:styleId="CM26">
    <w:name w:val="CM26"/>
    <w:basedOn w:val="Normlny"/>
    <w:next w:val="Normlny"/>
    <w:rsid w:val="00453516"/>
    <w:pPr>
      <w:widowControl w:val="0"/>
      <w:autoSpaceDE w:val="0"/>
      <w:autoSpaceDN w:val="0"/>
      <w:adjustRightInd w:val="0"/>
      <w:spacing w:after="115"/>
    </w:pPr>
    <w:rPr>
      <w:rFonts w:cs="Arial Unicode MS"/>
    </w:rPr>
  </w:style>
  <w:style w:type="paragraph" w:customStyle="1" w:styleId="CM25">
    <w:name w:val="CM25"/>
    <w:basedOn w:val="Normlny"/>
    <w:next w:val="Normlny"/>
    <w:rsid w:val="00453516"/>
    <w:pPr>
      <w:widowControl w:val="0"/>
      <w:autoSpaceDE w:val="0"/>
      <w:autoSpaceDN w:val="0"/>
      <w:adjustRightInd w:val="0"/>
      <w:spacing w:after="275"/>
    </w:pPr>
    <w:rPr>
      <w:rFonts w:cs="Arial Unicode MS"/>
    </w:rPr>
  </w:style>
  <w:style w:type="paragraph" w:customStyle="1" w:styleId="CM11">
    <w:name w:val="CM11"/>
    <w:basedOn w:val="Normlny"/>
    <w:next w:val="Normlny"/>
    <w:rsid w:val="00453516"/>
    <w:pPr>
      <w:widowControl w:val="0"/>
      <w:autoSpaceDE w:val="0"/>
      <w:autoSpaceDN w:val="0"/>
      <w:adjustRightInd w:val="0"/>
      <w:spacing w:line="276" w:lineRule="atLeast"/>
    </w:pPr>
    <w:rPr>
      <w:rFonts w:cs="Arial Unicode MS"/>
    </w:rPr>
  </w:style>
  <w:style w:type="paragraph" w:customStyle="1" w:styleId="CharChar1CharCharCharCharCharCharCharCharCharCharCharCharCharCharCharChar1Char">
    <w:name w:val="Char Char1 Char Char Char Char Char Char Char Char Char Char Char Char Char Char Char Char1 Char"/>
    <w:basedOn w:val="Normlny"/>
    <w:rsid w:val="0026330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26330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o.gov.sk/?q=rozhodnut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F873-7CCC-494B-A633-014F3B25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Všeobecné obchodné podmienky dodávky elektriny pre odberateľov</vt:lpstr>
    </vt:vector>
  </TitlesOfParts>
  <Company>Paroplynový cyklus, a.s.</Company>
  <LinksUpToDate>false</LinksUpToDate>
  <CharactersWithSpaces>1606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http://www.urso.gov.sk/?q=rozhodnutia/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obchodné podmienky dodávky elektriny pre odberateľov</dc:title>
  <dc:creator>Haluza</dc:creator>
  <cp:lastModifiedBy>Haluza Viktor</cp:lastModifiedBy>
  <cp:revision>9</cp:revision>
  <cp:lastPrinted>2016-01-20T13:12:00Z</cp:lastPrinted>
  <dcterms:created xsi:type="dcterms:W3CDTF">2022-01-11T09:45:00Z</dcterms:created>
  <dcterms:modified xsi:type="dcterms:W3CDTF">2024-01-03T07:32:00Z</dcterms:modified>
</cp:coreProperties>
</file>